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179DC" w:rsidRDefault="009179DC" w:rsidP="009179DC">
      <w:pPr>
        <w:jc w:val="center"/>
        <w:rPr>
          <w:rFonts w:hint="cs"/>
          <w:b/>
          <w:bCs/>
          <w:color w:val="FF0000"/>
          <w:sz w:val="40"/>
          <w:szCs w:val="40"/>
          <w:rtl/>
          <w:lang w:bidi="ar-EG"/>
        </w:rPr>
      </w:pPr>
      <w:r w:rsidRPr="009179DC">
        <w:rPr>
          <w:rFonts w:hint="cs"/>
          <w:b/>
          <w:bCs/>
          <w:color w:val="FF0000"/>
          <w:sz w:val="40"/>
          <w:szCs w:val="40"/>
          <w:rtl/>
          <w:lang w:bidi="ar-EG"/>
        </w:rPr>
        <w:t>من هو بلفور</w:t>
      </w:r>
    </w:p>
    <w:p w:rsidR="009179DC" w:rsidRDefault="009179DC" w:rsidP="009179DC">
      <w:pPr>
        <w:jc w:val="center"/>
        <w:rPr>
          <w:b/>
          <w:bCs/>
          <w:color w:val="FF0000"/>
          <w:sz w:val="40"/>
          <w:szCs w:val="40"/>
          <w:rtl/>
          <w:lang w:bidi="ar-EG"/>
        </w:rPr>
      </w:pPr>
      <w:r w:rsidRPr="009179DC">
        <w:rPr>
          <w:rFonts w:hint="cs"/>
          <w:b/>
          <w:bCs/>
          <w:color w:val="FF0000"/>
          <w:sz w:val="40"/>
          <w:szCs w:val="40"/>
          <w:rtl/>
          <w:lang w:bidi="ar-EG"/>
        </w:rPr>
        <w:t>صاحب الوعد المشؤم</w:t>
      </w:r>
    </w:p>
    <w:p w:rsidR="009179DC" w:rsidRDefault="009179DC" w:rsidP="009179DC">
      <w:pPr>
        <w:jc w:val="center"/>
        <w:rPr>
          <w:b/>
          <w:bCs/>
          <w:color w:val="FF0000"/>
          <w:sz w:val="40"/>
          <w:szCs w:val="40"/>
          <w:rtl/>
          <w:lang w:bidi="ar-EG"/>
        </w:rPr>
      </w:pPr>
      <w:r>
        <w:rPr>
          <w:rFonts w:hint="cs"/>
          <w:b/>
          <w:bCs/>
          <w:noProof/>
          <w:color w:val="FF0000"/>
          <w:sz w:val="40"/>
          <w:szCs w:val="40"/>
          <w:rtl/>
          <w:lang w:eastAsia="en-GB"/>
        </w:rPr>
        <w:drawing>
          <wp:inline distT="0" distB="0" distL="0" distR="0">
            <wp:extent cx="3175000" cy="4559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Arthur_James_Balfour00.jpg"/>
                    <pic:cNvPicPr/>
                  </pic:nvPicPr>
                  <pic:blipFill>
                    <a:blip r:embed="rId4">
                      <a:extLst>
                        <a:ext uri="{28A0092B-C50C-407E-A947-70E740481C1C}">
                          <a14:useLocalDpi xmlns:a14="http://schemas.microsoft.com/office/drawing/2010/main" val="0"/>
                        </a:ext>
                      </a:extLst>
                    </a:blip>
                    <a:stretch>
                      <a:fillRect/>
                    </a:stretch>
                  </pic:blipFill>
                  <pic:spPr>
                    <a:xfrm>
                      <a:off x="0" y="0"/>
                      <a:ext cx="3175000" cy="4559300"/>
                    </a:xfrm>
                    <a:prstGeom prst="rect">
                      <a:avLst/>
                    </a:prstGeom>
                  </pic:spPr>
                </pic:pic>
              </a:graphicData>
            </a:graphic>
          </wp:inline>
        </w:drawing>
      </w:r>
    </w:p>
    <w:p w:rsidR="009179DC" w:rsidRDefault="009179DC" w:rsidP="009179DC">
      <w:pPr>
        <w:jc w:val="center"/>
        <w:rPr>
          <w:b/>
          <w:bCs/>
          <w:color w:val="FF0000"/>
          <w:sz w:val="40"/>
          <w:szCs w:val="40"/>
          <w:rtl/>
          <w:lang w:bidi="ar-EG"/>
        </w:rPr>
      </w:pPr>
      <w:bookmarkStart w:id="0" w:name="_GoBack"/>
      <w:bookmarkEnd w:id="0"/>
    </w:p>
    <w:p w:rsidR="009179DC" w:rsidRPr="009179DC" w:rsidRDefault="009179DC" w:rsidP="009179DC">
      <w:pPr>
        <w:jc w:val="center"/>
        <w:rPr>
          <w:rFonts w:hint="cs"/>
          <w:b/>
          <w:bCs/>
          <w:color w:val="FF0000"/>
          <w:sz w:val="40"/>
          <w:szCs w:val="40"/>
          <w:rtl/>
          <w:lang w:bidi="ar-EG"/>
        </w:rPr>
      </w:pPr>
      <w:r>
        <w:rPr>
          <w:rFonts w:hint="cs"/>
          <w:b/>
          <w:bCs/>
          <w:noProof/>
          <w:color w:val="FF0000"/>
          <w:sz w:val="40"/>
          <w:szCs w:val="40"/>
          <w:rtl/>
          <w:lang w:eastAsia="en-GB"/>
        </w:rPr>
        <w:drawing>
          <wp:inline distT="0" distB="0" distL="0" distR="0">
            <wp:extent cx="5731510" cy="27292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تاريخ_وعد_بلفور.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9179DC" w:rsidRPr="009179DC" w:rsidRDefault="009179DC" w:rsidP="009179DC">
      <w:pPr>
        <w:bidi/>
        <w:rPr>
          <w:b/>
          <w:bCs/>
          <w:sz w:val="28"/>
          <w:szCs w:val="28"/>
          <w:rtl/>
          <w:lang w:bidi="ar-EG"/>
        </w:rPr>
      </w:pPr>
    </w:p>
    <w:p w:rsidR="009179DC" w:rsidRPr="009179DC" w:rsidRDefault="009179DC" w:rsidP="009179DC">
      <w:pPr>
        <w:pStyle w:val="NormalWeb"/>
        <w:shd w:val="clear" w:color="auto" w:fill="FFFFFF"/>
        <w:bidi/>
        <w:spacing w:before="120" w:beforeAutospacing="0" w:after="120" w:afterAutospacing="0"/>
        <w:rPr>
          <w:rFonts w:ascii="Arial" w:hAnsi="Arial" w:cs="Arial"/>
          <w:b/>
          <w:bCs/>
          <w:sz w:val="28"/>
          <w:szCs w:val="28"/>
          <w:rtl/>
        </w:rPr>
      </w:pPr>
      <w:r w:rsidRPr="009179DC">
        <w:rPr>
          <w:rFonts w:ascii="Arial" w:hAnsi="Arial" w:cs="Arial"/>
          <w:b/>
          <w:bCs/>
          <w:sz w:val="28"/>
          <w:szCs w:val="28"/>
          <w:rtl/>
        </w:rPr>
        <w:t>آرثر جيمس بلفور سياسي بريطاني</w:t>
      </w:r>
      <w:r w:rsidRPr="009179DC">
        <w:rPr>
          <w:rFonts w:ascii="Arial" w:hAnsi="Arial" w:cs="Arial"/>
          <w:b/>
          <w:bCs/>
          <w:sz w:val="28"/>
          <w:szCs w:val="28"/>
        </w:rPr>
        <w:t xml:space="preserve">. </w:t>
      </w:r>
      <w:r w:rsidRPr="009179DC">
        <w:rPr>
          <w:rFonts w:ascii="Arial" w:hAnsi="Arial" w:cs="Arial"/>
          <w:b/>
          <w:bCs/>
          <w:sz w:val="28"/>
          <w:szCs w:val="28"/>
          <w:rtl/>
        </w:rPr>
        <w:t>تولى رئاسة الوزارة في </w:t>
      </w:r>
      <w:hyperlink r:id="rId6" w:tooltip="المملكة المتحدة" w:history="1">
        <w:r w:rsidRPr="009179DC">
          <w:rPr>
            <w:rStyle w:val="Hyperlink"/>
            <w:rFonts w:ascii="Arial" w:hAnsi="Arial" w:cs="Arial"/>
            <w:b/>
            <w:bCs/>
            <w:color w:val="auto"/>
            <w:sz w:val="28"/>
            <w:szCs w:val="28"/>
            <w:rtl/>
          </w:rPr>
          <w:t>بريطانيا</w:t>
        </w:r>
      </w:hyperlink>
      <w:r w:rsidRPr="009179DC">
        <w:rPr>
          <w:rFonts w:ascii="Arial" w:hAnsi="Arial" w:cs="Arial"/>
          <w:b/>
          <w:bCs/>
          <w:sz w:val="28"/>
          <w:szCs w:val="28"/>
        </w:rPr>
        <w:t> </w:t>
      </w:r>
      <w:r w:rsidRPr="009179DC">
        <w:rPr>
          <w:rFonts w:ascii="Arial" w:hAnsi="Arial" w:cs="Arial"/>
          <w:b/>
          <w:bCs/>
          <w:sz w:val="28"/>
          <w:szCs w:val="28"/>
          <w:rtl/>
        </w:rPr>
        <w:t>من</w:t>
      </w:r>
      <w:hyperlink r:id="rId7" w:tooltip="11 يوليو" w:history="1">
        <w:r w:rsidRPr="009179DC">
          <w:rPr>
            <w:rStyle w:val="Hyperlink"/>
            <w:rFonts w:ascii="Arial" w:hAnsi="Arial" w:cs="Arial"/>
            <w:b/>
            <w:bCs/>
            <w:color w:val="auto"/>
            <w:sz w:val="28"/>
            <w:szCs w:val="28"/>
          </w:rPr>
          <w:t xml:space="preserve">11 </w:t>
        </w:r>
        <w:r w:rsidRPr="009179DC">
          <w:rPr>
            <w:rStyle w:val="Hyperlink"/>
            <w:rFonts w:ascii="Arial" w:hAnsi="Arial" w:cs="Arial"/>
            <w:b/>
            <w:bCs/>
            <w:color w:val="auto"/>
            <w:sz w:val="28"/>
            <w:szCs w:val="28"/>
            <w:rtl/>
          </w:rPr>
          <w:t>يوليو</w:t>
        </w:r>
      </w:hyperlink>
      <w:r w:rsidRPr="009179DC">
        <w:rPr>
          <w:rFonts w:ascii="Arial" w:hAnsi="Arial" w:cs="Arial"/>
          <w:b/>
          <w:bCs/>
          <w:sz w:val="28"/>
          <w:szCs w:val="28"/>
        </w:rPr>
        <w:t> </w:t>
      </w:r>
      <w:hyperlink r:id="rId8" w:tooltip="1902" w:history="1">
        <w:r w:rsidRPr="009179DC">
          <w:rPr>
            <w:rStyle w:val="Hyperlink"/>
            <w:rFonts w:ascii="Arial" w:hAnsi="Arial" w:cs="Arial"/>
            <w:b/>
            <w:bCs/>
            <w:color w:val="auto"/>
            <w:sz w:val="28"/>
            <w:szCs w:val="28"/>
          </w:rPr>
          <w:t>1902</w:t>
        </w:r>
      </w:hyperlink>
      <w:r w:rsidRPr="009179DC">
        <w:rPr>
          <w:rFonts w:ascii="Arial" w:hAnsi="Arial" w:cs="Arial"/>
          <w:b/>
          <w:bCs/>
          <w:sz w:val="28"/>
          <w:szCs w:val="28"/>
        </w:rPr>
        <w:t> </w:t>
      </w:r>
      <w:r w:rsidRPr="009179DC">
        <w:rPr>
          <w:rFonts w:ascii="Arial" w:hAnsi="Arial" w:cs="Arial"/>
          <w:b/>
          <w:bCs/>
          <w:sz w:val="28"/>
          <w:szCs w:val="28"/>
          <w:rtl/>
        </w:rPr>
        <w:t>إلى </w:t>
      </w:r>
      <w:hyperlink r:id="rId9" w:history="1">
        <w:r w:rsidRPr="009179DC">
          <w:rPr>
            <w:rStyle w:val="Hyperlink"/>
            <w:rFonts w:ascii="Arial" w:hAnsi="Arial" w:cs="Arial"/>
            <w:b/>
            <w:bCs/>
            <w:color w:val="auto"/>
            <w:sz w:val="28"/>
            <w:szCs w:val="28"/>
          </w:rPr>
          <w:t xml:space="preserve">5 </w:t>
        </w:r>
        <w:r w:rsidRPr="009179DC">
          <w:rPr>
            <w:rStyle w:val="Hyperlink"/>
            <w:rFonts w:ascii="Arial" w:hAnsi="Arial" w:cs="Arial"/>
            <w:b/>
            <w:bCs/>
            <w:color w:val="auto"/>
            <w:sz w:val="28"/>
            <w:szCs w:val="28"/>
            <w:rtl/>
          </w:rPr>
          <w:t>ديسمبر</w:t>
        </w:r>
      </w:hyperlink>
      <w:r w:rsidRPr="009179DC">
        <w:rPr>
          <w:rFonts w:ascii="Arial" w:hAnsi="Arial" w:cs="Arial"/>
          <w:b/>
          <w:bCs/>
          <w:sz w:val="28"/>
          <w:szCs w:val="28"/>
        </w:rPr>
        <w:t> </w:t>
      </w:r>
      <w:hyperlink r:id="rId10" w:tooltip="1905" w:history="1">
        <w:r w:rsidRPr="009179DC">
          <w:rPr>
            <w:rStyle w:val="Hyperlink"/>
            <w:rFonts w:ascii="Arial" w:hAnsi="Arial" w:cs="Arial"/>
            <w:b/>
            <w:bCs/>
            <w:color w:val="auto"/>
            <w:sz w:val="28"/>
            <w:szCs w:val="28"/>
          </w:rPr>
          <w:t>1905</w:t>
        </w:r>
      </w:hyperlink>
      <w:r w:rsidRPr="009179DC">
        <w:rPr>
          <w:rFonts w:ascii="Arial" w:hAnsi="Arial" w:cs="Arial"/>
          <w:b/>
          <w:bCs/>
          <w:sz w:val="28"/>
          <w:szCs w:val="28"/>
        </w:rPr>
        <w:t xml:space="preserve">. </w:t>
      </w:r>
      <w:r w:rsidRPr="009179DC">
        <w:rPr>
          <w:rFonts w:ascii="Arial" w:hAnsi="Arial" w:cs="Arial"/>
          <w:b/>
          <w:bCs/>
          <w:sz w:val="28"/>
          <w:szCs w:val="28"/>
          <w:rtl/>
        </w:rPr>
        <w:t>عمل أيضاً وزيراً للخارجية من 1916 إلى 1919 في حكومة </w:t>
      </w:r>
      <w:hyperlink r:id="rId11" w:tooltip="ديفيد لويد جورج" w:history="1">
        <w:r w:rsidRPr="009179DC">
          <w:rPr>
            <w:rStyle w:val="Hyperlink"/>
            <w:rFonts w:ascii="Arial" w:hAnsi="Arial" w:cs="Arial"/>
            <w:b/>
            <w:bCs/>
            <w:color w:val="auto"/>
            <w:sz w:val="28"/>
            <w:szCs w:val="28"/>
            <w:rtl/>
          </w:rPr>
          <w:t>ديفيد لويد جورج</w:t>
        </w:r>
      </w:hyperlink>
      <w:r w:rsidRPr="009179DC">
        <w:rPr>
          <w:rFonts w:ascii="Arial" w:hAnsi="Arial" w:cs="Arial"/>
          <w:b/>
          <w:bCs/>
          <w:sz w:val="28"/>
          <w:szCs w:val="28"/>
        </w:rPr>
        <w:t xml:space="preserve">. </w:t>
      </w:r>
      <w:r w:rsidRPr="009179DC">
        <w:rPr>
          <w:rFonts w:ascii="Arial" w:hAnsi="Arial" w:cs="Arial"/>
          <w:b/>
          <w:bCs/>
          <w:sz w:val="28"/>
          <w:szCs w:val="28"/>
          <w:rtl/>
        </w:rPr>
        <w:t>اشتهر بإعطاء </w:t>
      </w:r>
      <w:hyperlink r:id="rId12" w:tooltip="وعد بلفور" w:history="1">
        <w:r w:rsidRPr="009179DC">
          <w:rPr>
            <w:rStyle w:val="Hyperlink"/>
            <w:rFonts w:ascii="Arial" w:hAnsi="Arial" w:cs="Arial"/>
            <w:b/>
            <w:bCs/>
            <w:color w:val="auto"/>
            <w:sz w:val="28"/>
            <w:szCs w:val="28"/>
            <w:rtl/>
          </w:rPr>
          <w:t>وعد بلفور</w:t>
        </w:r>
      </w:hyperlink>
      <w:r w:rsidRPr="009179DC">
        <w:rPr>
          <w:rFonts w:ascii="Arial" w:hAnsi="Arial" w:cs="Arial"/>
          <w:b/>
          <w:bCs/>
          <w:sz w:val="28"/>
          <w:szCs w:val="28"/>
        </w:rPr>
        <w:t> </w:t>
      </w:r>
      <w:r w:rsidRPr="009179DC">
        <w:rPr>
          <w:rFonts w:ascii="Arial" w:hAnsi="Arial" w:cs="Arial"/>
          <w:b/>
          <w:bCs/>
          <w:sz w:val="28"/>
          <w:szCs w:val="28"/>
          <w:rtl/>
        </w:rPr>
        <w:t>الذي نص على دعم بريطانيا لإنشاء وطن قومي لليهود في </w:t>
      </w:r>
      <w:hyperlink r:id="rId13" w:tooltip="فلسطين" w:history="1">
        <w:r w:rsidRPr="009179DC">
          <w:rPr>
            <w:rStyle w:val="Hyperlink"/>
            <w:rFonts w:ascii="Arial" w:hAnsi="Arial" w:cs="Arial"/>
            <w:b/>
            <w:bCs/>
            <w:color w:val="auto"/>
            <w:sz w:val="28"/>
            <w:szCs w:val="28"/>
            <w:rtl/>
          </w:rPr>
          <w:t>فلسطين</w:t>
        </w:r>
      </w:hyperlink>
      <w:r w:rsidRPr="009179DC">
        <w:rPr>
          <w:rFonts w:ascii="Arial" w:hAnsi="Arial" w:cs="Arial"/>
          <w:b/>
          <w:bCs/>
          <w:sz w:val="28"/>
          <w:szCs w:val="28"/>
        </w:rPr>
        <w:t>.</w:t>
      </w:r>
    </w:p>
    <w:p w:rsidR="009179DC" w:rsidRPr="009179DC" w:rsidRDefault="009179DC" w:rsidP="009179DC">
      <w:pPr>
        <w:pStyle w:val="NormalWeb"/>
        <w:shd w:val="clear" w:color="auto" w:fill="FFFFFF"/>
        <w:bidi/>
        <w:spacing w:before="120" w:beforeAutospacing="0" w:after="120" w:afterAutospacing="0"/>
        <w:rPr>
          <w:rFonts w:ascii="Arial" w:hAnsi="Arial" w:cs="Arial"/>
          <w:b/>
          <w:bCs/>
          <w:sz w:val="28"/>
          <w:szCs w:val="28"/>
          <w:shd w:val="clear" w:color="auto" w:fill="FFFFFF"/>
          <w:rtl/>
        </w:rPr>
      </w:pPr>
      <w:r w:rsidRPr="009179DC">
        <w:rPr>
          <w:rFonts w:ascii="Arial" w:hAnsi="Arial" w:cs="Arial"/>
          <w:b/>
          <w:bCs/>
          <w:sz w:val="28"/>
          <w:szCs w:val="28"/>
          <w:shd w:val="clear" w:color="auto" w:fill="FFFFFF"/>
          <w:rtl/>
        </w:rPr>
        <w:t>تزعم بلفور </w:t>
      </w:r>
      <w:hyperlink r:id="rId14" w:tooltip="حزب المحافظين البريطاني" w:history="1">
        <w:r w:rsidRPr="009179DC">
          <w:rPr>
            <w:rStyle w:val="Hyperlink"/>
            <w:rFonts w:ascii="Arial" w:hAnsi="Arial" w:cs="Arial"/>
            <w:b/>
            <w:bCs/>
            <w:color w:val="auto"/>
            <w:sz w:val="28"/>
            <w:szCs w:val="28"/>
            <w:u w:val="none"/>
            <w:shd w:val="clear" w:color="auto" w:fill="FFFFFF"/>
            <w:rtl/>
          </w:rPr>
          <w:t>حزب المحافظين</w:t>
        </w:r>
      </w:hyperlink>
      <w:r w:rsidRPr="009179DC">
        <w:rPr>
          <w:rFonts w:ascii="Arial" w:hAnsi="Arial" w:cs="Arial"/>
          <w:b/>
          <w:bCs/>
          <w:sz w:val="28"/>
          <w:szCs w:val="28"/>
          <w:shd w:val="clear" w:color="auto" w:fill="FFFFFF"/>
        </w:rPr>
        <w:t> </w:t>
      </w:r>
      <w:r w:rsidRPr="009179DC">
        <w:rPr>
          <w:rFonts w:ascii="Arial" w:hAnsi="Arial" w:cs="Arial"/>
          <w:b/>
          <w:bCs/>
          <w:sz w:val="28"/>
          <w:szCs w:val="28"/>
          <w:shd w:val="clear" w:color="auto" w:fill="FFFFFF"/>
          <w:rtl/>
        </w:rPr>
        <w:t>لأكثر من عشرين عاماً،وغادر حكومة لويد جورج عام 1919 لكنه عاد إلى مكتبه وشغل منصب رئيس </w:t>
      </w:r>
      <w:hyperlink r:id="rId15" w:tooltip="مجلس اللوردات" w:history="1">
        <w:r w:rsidRPr="009179DC">
          <w:rPr>
            <w:rStyle w:val="Hyperlink"/>
            <w:rFonts w:ascii="Arial" w:hAnsi="Arial" w:cs="Arial"/>
            <w:b/>
            <w:bCs/>
            <w:color w:val="auto"/>
            <w:sz w:val="28"/>
            <w:szCs w:val="28"/>
            <w:u w:val="none"/>
            <w:shd w:val="clear" w:color="auto" w:fill="FFFFFF"/>
            <w:rtl/>
          </w:rPr>
          <w:t>مجلس اللوردات</w:t>
        </w:r>
      </w:hyperlink>
      <w:r w:rsidRPr="009179DC">
        <w:rPr>
          <w:rFonts w:ascii="Arial" w:hAnsi="Arial" w:cs="Arial"/>
          <w:b/>
          <w:bCs/>
          <w:sz w:val="28"/>
          <w:szCs w:val="28"/>
          <w:shd w:val="clear" w:color="auto" w:fill="FFFFFF"/>
        </w:rPr>
        <w:t> </w:t>
      </w:r>
      <w:r w:rsidRPr="009179DC">
        <w:rPr>
          <w:rFonts w:ascii="Arial" w:hAnsi="Arial" w:cs="Arial"/>
          <w:b/>
          <w:bCs/>
          <w:sz w:val="28"/>
          <w:szCs w:val="28"/>
          <w:shd w:val="clear" w:color="auto" w:fill="FFFFFF"/>
          <w:rtl/>
        </w:rPr>
        <w:t>لمدة اربع سنوات من (1925 - 1929) في حكومة المحافظين برئاسة ستانلي بالدوين. وتوفي آرثر بلفور في عام 1930 عن عمر يناهز الـ 82 عاماً</w:t>
      </w:r>
    </w:p>
    <w:p w:rsidR="009179DC" w:rsidRPr="009179DC" w:rsidRDefault="009179DC" w:rsidP="009179DC">
      <w:pPr>
        <w:pStyle w:val="NormalWeb"/>
        <w:shd w:val="clear" w:color="auto" w:fill="FFFFFF"/>
        <w:bidi/>
        <w:spacing w:before="120" w:beforeAutospacing="0" w:after="120" w:afterAutospacing="0"/>
        <w:rPr>
          <w:rFonts w:ascii="Arial" w:hAnsi="Arial" w:cs="Arial"/>
          <w:b/>
          <w:bCs/>
          <w:sz w:val="28"/>
          <w:szCs w:val="28"/>
          <w:shd w:val="clear" w:color="auto" w:fill="FFFFFF"/>
          <w:rtl/>
        </w:rPr>
      </w:pPr>
    </w:p>
    <w:p w:rsidR="009179DC" w:rsidRPr="009179DC" w:rsidRDefault="009179DC" w:rsidP="009179DC">
      <w:pPr>
        <w:pStyle w:val="NormalWeb"/>
        <w:shd w:val="clear" w:color="auto" w:fill="FFFFFF"/>
        <w:bidi/>
        <w:spacing w:before="120" w:beforeAutospacing="0" w:after="120" w:afterAutospacing="0"/>
        <w:rPr>
          <w:rFonts w:ascii="Arial" w:hAnsi="Arial" w:cs="Arial"/>
          <w:b/>
          <w:bCs/>
          <w:sz w:val="28"/>
          <w:szCs w:val="28"/>
        </w:rPr>
      </w:pPr>
    </w:p>
    <w:p w:rsidR="009179DC" w:rsidRPr="009179DC" w:rsidRDefault="009179DC" w:rsidP="009179DC">
      <w:pPr>
        <w:shd w:val="clear" w:color="auto" w:fill="FFFFFF"/>
        <w:bidi/>
        <w:spacing w:before="120" w:after="120" w:line="240" w:lineRule="auto"/>
        <w:rPr>
          <w:rFonts w:ascii="Arial" w:eastAsia="Times New Roman" w:hAnsi="Arial" w:cs="Arial"/>
          <w:b/>
          <w:bCs/>
          <w:sz w:val="28"/>
          <w:szCs w:val="28"/>
          <w:lang w:eastAsia="en-GB"/>
        </w:rPr>
      </w:pPr>
      <w:r w:rsidRPr="009179DC">
        <w:rPr>
          <w:rFonts w:ascii="Arial" w:eastAsia="Times New Roman" w:hAnsi="Arial" w:cs="Arial" w:hint="cs"/>
          <w:b/>
          <w:bCs/>
          <w:sz w:val="28"/>
          <w:szCs w:val="28"/>
          <w:rtl/>
          <w:lang w:eastAsia="en-GB"/>
        </w:rPr>
        <w:t>أ</w:t>
      </w:r>
      <w:r w:rsidRPr="009179DC">
        <w:rPr>
          <w:rFonts w:ascii="Arial" w:eastAsia="Times New Roman" w:hAnsi="Arial" w:cs="Arial"/>
          <w:b/>
          <w:bCs/>
          <w:sz w:val="28"/>
          <w:szCs w:val="28"/>
          <w:rtl/>
          <w:lang w:eastAsia="en-GB"/>
        </w:rPr>
        <w:t>عجب بلفور بشخصية الزعيم </w:t>
      </w:r>
      <w:hyperlink r:id="rId16" w:tooltip="صهيونية" w:history="1">
        <w:r w:rsidRPr="009179DC">
          <w:rPr>
            <w:rFonts w:ascii="Arial" w:eastAsia="Times New Roman" w:hAnsi="Arial" w:cs="Arial"/>
            <w:b/>
            <w:bCs/>
            <w:sz w:val="28"/>
            <w:szCs w:val="28"/>
            <w:u w:val="single"/>
            <w:rtl/>
            <w:lang w:eastAsia="en-GB"/>
          </w:rPr>
          <w:t>الصهيوني</w:t>
        </w:r>
      </w:hyperlink>
      <w:r w:rsidRPr="009179DC">
        <w:rPr>
          <w:rFonts w:ascii="Arial" w:eastAsia="Times New Roman" w:hAnsi="Arial" w:cs="Arial"/>
          <w:b/>
          <w:bCs/>
          <w:sz w:val="28"/>
          <w:szCs w:val="28"/>
          <w:lang w:eastAsia="en-GB"/>
        </w:rPr>
        <w:t> </w:t>
      </w:r>
      <w:hyperlink r:id="rId17" w:tooltip="حاييم وايزمان" w:history="1">
        <w:r w:rsidRPr="009179DC">
          <w:rPr>
            <w:rFonts w:ascii="Arial" w:eastAsia="Times New Roman" w:hAnsi="Arial" w:cs="Arial"/>
            <w:b/>
            <w:bCs/>
            <w:sz w:val="28"/>
            <w:szCs w:val="28"/>
            <w:u w:val="single"/>
            <w:rtl/>
            <w:lang w:eastAsia="en-GB"/>
          </w:rPr>
          <w:t>حاييم وايزمان</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الذي التقاه عام </w:t>
      </w:r>
      <w:hyperlink r:id="rId18" w:tooltip="1906" w:history="1">
        <w:r w:rsidRPr="009179DC">
          <w:rPr>
            <w:rFonts w:ascii="Arial" w:eastAsia="Times New Roman" w:hAnsi="Arial" w:cs="Arial"/>
            <w:b/>
            <w:bCs/>
            <w:sz w:val="28"/>
            <w:szCs w:val="28"/>
            <w:u w:val="single"/>
            <w:lang w:eastAsia="en-GB"/>
          </w:rPr>
          <w:t>1906</w:t>
        </w:r>
      </w:hyperlink>
      <w:r w:rsidRPr="009179DC">
        <w:rPr>
          <w:rFonts w:ascii="Arial" w:eastAsia="Times New Roman" w:hAnsi="Arial" w:cs="Arial"/>
          <w:b/>
          <w:bCs/>
          <w:sz w:val="28"/>
          <w:szCs w:val="28"/>
          <w:rtl/>
          <w:lang w:eastAsia="en-GB"/>
        </w:rPr>
        <w:t>، فتعامل مع الصهيونية باعتبارها قوة تستطيع التأثير في </w:t>
      </w:r>
      <w:hyperlink r:id="rId19" w:tooltip="سياسة" w:history="1">
        <w:r w:rsidRPr="009179DC">
          <w:rPr>
            <w:rFonts w:ascii="Arial" w:eastAsia="Times New Roman" w:hAnsi="Arial" w:cs="Arial"/>
            <w:b/>
            <w:bCs/>
            <w:sz w:val="28"/>
            <w:szCs w:val="28"/>
            <w:u w:val="single"/>
            <w:rtl/>
            <w:lang w:eastAsia="en-GB"/>
          </w:rPr>
          <w:t>السياسة</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الخارجية الدولية وبالأخص قدرتها على إقناع الرئيس </w:t>
      </w:r>
      <w:hyperlink r:id="rId20" w:tooltip="الولايات المتحدة" w:history="1">
        <w:r w:rsidRPr="009179DC">
          <w:rPr>
            <w:rFonts w:ascii="Arial" w:eastAsia="Times New Roman" w:hAnsi="Arial" w:cs="Arial"/>
            <w:b/>
            <w:bCs/>
            <w:sz w:val="28"/>
            <w:szCs w:val="28"/>
            <w:u w:val="single"/>
            <w:rtl/>
            <w:lang w:eastAsia="en-GB"/>
          </w:rPr>
          <w:t>الأميركي</w:t>
        </w:r>
      </w:hyperlink>
      <w:r w:rsidRPr="009179DC">
        <w:rPr>
          <w:rFonts w:ascii="Arial" w:eastAsia="Times New Roman" w:hAnsi="Arial" w:cs="Arial"/>
          <w:b/>
          <w:bCs/>
          <w:sz w:val="28"/>
          <w:szCs w:val="28"/>
          <w:lang w:eastAsia="en-GB"/>
        </w:rPr>
        <w:t> </w:t>
      </w:r>
      <w:hyperlink r:id="rId21" w:tooltip="وودرو ويلسون" w:history="1">
        <w:r w:rsidRPr="009179DC">
          <w:rPr>
            <w:rFonts w:ascii="Arial" w:eastAsia="Times New Roman" w:hAnsi="Arial" w:cs="Arial"/>
            <w:b/>
            <w:bCs/>
            <w:sz w:val="28"/>
            <w:szCs w:val="28"/>
            <w:u w:val="single"/>
            <w:rtl/>
            <w:lang w:eastAsia="en-GB"/>
          </w:rPr>
          <w:t>وودرو ويلسون</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للمشاركة في </w:t>
      </w:r>
      <w:hyperlink r:id="rId22" w:tooltip="الحرب العالمية الأولى" w:history="1">
        <w:r w:rsidRPr="009179DC">
          <w:rPr>
            <w:rFonts w:ascii="Arial" w:eastAsia="Times New Roman" w:hAnsi="Arial" w:cs="Arial"/>
            <w:b/>
            <w:bCs/>
            <w:sz w:val="28"/>
            <w:szCs w:val="28"/>
            <w:u w:val="single"/>
            <w:rtl/>
            <w:lang w:eastAsia="en-GB"/>
          </w:rPr>
          <w:t>الحرب العالمية الأولى</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إلى جانب بريطانيا. وحين تولى منصب وزارة الخارجية في حكومة </w:t>
      </w:r>
      <w:hyperlink r:id="rId23" w:tooltip="ديفيد لويد جورج" w:history="1">
        <w:r w:rsidRPr="009179DC">
          <w:rPr>
            <w:rFonts w:ascii="Arial" w:eastAsia="Times New Roman" w:hAnsi="Arial" w:cs="Arial"/>
            <w:b/>
            <w:bCs/>
            <w:sz w:val="28"/>
            <w:szCs w:val="28"/>
            <w:u w:val="single"/>
            <w:rtl/>
            <w:lang w:eastAsia="en-GB"/>
          </w:rPr>
          <w:t>لويد جورج</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في الفترة من 1916 إلى 1919 أصدر أثناء تلك الفترة وعده المعروف بـ</w:t>
      </w:r>
      <w:r w:rsidRPr="009179DC">
        <w:rPr>
          <w:rFonts w:ascii="Arial" w:eastAsia="Times New Roman" w:hAnsi="Arial" w:cs="Arial"/>
          <w:b/>
          <w:bCs/>
          <w:sz w:val="28"/>
          <w:szCs w:val="28"/>
          <w:lang w:eastAsia="en-GB"/>
        </w:rPr>
        <w:t>"</w:t>
      </w:r>
      <w:hyperlink r:id="rId24" w:tooltip="وعد بلفور" w:history="1">
        <w:r w:rsidRPr="009179DC">
          <w:rPr>
            <w:rFonts w:ascii="Arial" w:eastAsia="Times New Roman" w:hAnsi="Arial" w:cs="Arial"/>
            <w:b/>
            <w:bCs/>
            <w:sz w:val="28"/>
            <w:szCs w:val="28"/>
            <w:u w:val="single"/>
            <w:rtl/>
            <w:lang w:eastAsia="en-GB"/>
          </w:rPr>
          <w:t>وعد بلفور</w:t>
        </w:r>
      </w:hyperlink>
      <w:r w:rsidRPr="009179DC">
        <w:rPr>
          <w:rFonts w:ascii="Arial" w:eastAsia="Times New Roman" w:hAnsi="Arial" w:cs="Arial"/>
          <w:b/>
          <w:bCs/>
          <w:sz w:val="28"/>
          <w:szCs w:val="28"/>
          <w:lang w:eastAsia="en-GB"/>
        </w:rPr>
        <w:t xml:space="preserve">" </w:t>
      </w:r>
      <w:r w:rsidRPr="009179DC">
        <w:rPr>
          <w:rFonts w:ascii="Arial" w:eastAsia="Times New Roman" w:hAnsi="Arial" w:cs="Arial"/>
          <w:b/>
          <w:bCs/>
          <w:sz w:val="28"/>
          <w:szCs w:val="28"/>
          <w:rtl/>
          <w:lang w:eastAsia="en-GB"/>
        </w:rPr>
        <w:t>عام 1917 انطلاقا من تلك الرؤية</w:t>
      </w:r>
      <w:r w:rsidRPr="009179DC">
        <w:rPr>
          <w:rFonts w:ascii="Arial" w:eastAsia="Times New Roman" w:hAnsi="Arial" w:cs="Arial"/>
          <w:b/>
          <w:bCs/>
          <w:sz w:val="28"/>
          <w:szCs w:val="28"/>
          <w:lang w:eastAsia="en-GB"/>
        </w:rPr>
        <w:t>.</w:t>
      </w:r>
    </w:p>
    <w:p w:rsidR="009179DC" w:rsidRPr="009179DC" w:rsidRDefault="009179DC" w:rsidP="009179DC">
      <w:pPr>
        <w:shd w:val="clear" w:color="auto" w:fill="FFFFFF"/>
        <w:bidi/>
        <w:spacing w:before="120" w:after="120" w:line="240" w:lineRule="auto"/>
        <w:rPr>
          <w:rFonts w:ascii="Arial" w:eastAsia="Times New Roman" w:hAnsi="Arial" w:cs="Arial"/>
          <w:b/>
          <w:bCs/>
          <w:sz w:val="28"/>
          <w:szCs w:val="28"/>
          <w:lang w:eastAsia="en-GB"/>
        </w:rPr>
      </w:pPr>
      <w:r w:rsidRPr="009179DC">
        <w:rPr>
          <w:rFonts w:ascii="Arial" w:eastAsia="Times New Roman" w:hAnsi="Arial" w:cs="Arial"/>
          <w:b/>
          <w:bCs/>
          <w:sz w:val="28"/>
          <w:szCs w:val="28"/>
          <w:rtl/>
          <w:lang w:eastAsia="en-GB"/>
        </w:rPr>
        <w:t>كانت أول زيارة لبلفور إلى </w:t>
      </w:r>
      <w:hyperlink r:id="rId25" w:tooltip="فلسطين" w:history="1">
        <w:r w:rsidRPr="009179DC">
          <w:rPr>
            <w:rFonts w:ascii="Arial" w:eastAsia="Times New Roman" w:hAnsi="Arial" w:cs="Arial"/>
            <w:b/>
            <w:bCs/>
            <w:sz w:val="28"/>
            <w:szCs w:val="28"/>
            <w:u w:val="single"/>
            <w:rtl/>
            <w:lang w:eastAsia="en-GB"/>
          </w:rPr>
          <w:t>فلسطين</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عام </w:t>
      </w:r>
      <w:hyperlink r:id="rId26" w:tooltip="1925" w:history="1">
        <w:r w:rsidRPr="009179DC">
          <w:rPr>
            <w:rFonts w:ascii="Arial" w:eastAsia="Times New Roman" w:hAnsi="Arial" w:cs="Arial"/>
            <w:b/>
            <w:bCs/>
            <w:sz w:val="28"/>
            <w:szCs w:val="28"/>
            <w:u w:val="single"/>
            <w:lang w:eastAsia="en-GB"/>
          </w:rPr>
          <w:t>1925</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حينما شارك في افتتاح </w:t>
      </w:r>
      <w:hyperlink r:id="rId27" w:tooltip="الجامعة العبرية" w:history="1">
        <w:r w:rsidRPr="009179DC">
          <w:rPr>
            <w:rFonts w:ascii="Arial" w:eastAsia="Times New Roman" w:hAnsi="Arial" w:cs="Arial"/>
            <w:b/>
            <w:bCs/>
            <w:sz w:val="28"/>
            <w:szCs w:val="28"/>
            <w:u w:val="single"/>
            <w:rtl/>
            <w:lang w:eastAsia="en-GB"/>
          </w:rPr>
          <w:t>الجامعة العبرية</w:t>
        </w:r>
      </w:hyperlink>
      <w:r w:rsidRPr="009179DC">
        <w:rPr>
          <w:rFonts w:ascii="Arial" w:eastAsia="Times New Roman" w:hAnsi="Arial" w:cs="Arial"/>
          <w:b/>
          <w:bCs/>
          <w:sz w:val="28"/>
          <w:szCs w:val="28"/>
          <w:lang w:eastAsia="en-GB"/>
        </w:rPr>
        <w:t xml:space="preserve">. </w:t>
      </w:r>
      <w:r w:rsidRPr="009179DC">
        <w:rPr>
          <w:rFonts w:ascii="Arial" w:eastAsia="Times New Roman" w:hAnsi="Arial" w:cs="Arial"/>
          <w:b/>
          <w:bCs/>
          <w:sz w:val="28"/>
          <w:szCs w:val="28"/>
          <w:rtl/>
          <w:lang w:eastAsia="en-GB"/>
        </w:rPr>
        <w:t>وقد ذهب أولاً إلى </w:t>
      </w:r>
      <w:hyperlink r:id="rId28" w:tooltip="الإسكندرية" w:history="1">
        <w:r w:rsidRPr="009179DC">
          <w:rPr>
            <w:rFonts w:ascii="Arial" w:eastAsia="Times New Roman" w:hAnsi="Arial" w:cs="Arial"/>
            <w:b/>
            <w:bCs/>
            <w:sz w:val="28"/>
            <w:szCs w:val="28"/>
            <w:u w:val="single"/>
            <w:rtl/>
            <w:lang w:eastAsia="en-GB"/>
          </w:rPr>
          <w:t>الإسكندرية</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بعد ظهر الإثنين 23 مارس 1925. وكان في استقباله وفداً من المنظمات </w:t>
      </w:r>
      <w:hyperlink r:id="rId29" w:tooltip="الصهيونية" w:history="1">
        <w:r w:rsidRPr="009179DC">
          <w:rPr>
            <w:rFonts w:ascii="Arial" w:eastAsia="Times New Roman" w:hAnsi="Arial" w:cs="Arial"/>
            <w:b/>
            <w:bCs/>
            <w:sz w:val="28"/>
            <w:szCs w:val="28"/>
            <w:u w:val="single"/>
            <w:rtl/>
            <w:lang w:eastAsia="en-GB"/>
          </w:rPr>
          <w:t>الصهيونية</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في </w:t>
      </w:r>
      <w:hyperlink r:id="rId30" w:tooltip="مصر" w:history="1">
        <w:r w:rsidRPr="009179DC">
          <w:rPr>
            <w:rFonts w:ascii="Arial" w:eastAsia="Times New Roman" w:hAnsi="Arial" w:cs="Arial"/>
            <w:b/>
            <w:bCs/>
            <w:sz w:val="28"/>
            <w:szCs w:val="28"/>
            <w:u w:val="single"/>
            <w:rtl/>
            <w:lang w:eastAsia="en-GB"/>
          </w:rPr>
          <w:t>مصر</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وطلاب المدارس اليهودية ويرأسهم </w:t>
      </w:r>
      <w:hyperlink r:id="rId31" w:tooltip="حاخام" w:history="1">
        <w:r w:rsidRPr="009179DC">
          <w:rPr>
            <w:rFonts w:ascii="Arial" w:eastAsia="Times New Roman" w:hAnsi="Arial" w:cs="Arial"/>
            <w:b/>
            <w:bCs/>
            <w:sz w:val="28"/>
            <w:szCs w:val="28"/>
            <w:u w:val="single"/>
            <w:rtl/>
            <w:lang w:eastAsia="en-GB"/>
          </w:rPr>
          <w:t>حاخام</w:t>
        </w:r>
      </w:hyperlink>
      <w:r w:rsidRPr="009179DC">
        <w:rPr>
          <w:rFonts w:ascii="Arial" w:eastAsia="Times New Roman" w:hAnsi="Arial" w:cs="Arial"/>
          <w:b/>
          <w:bCs/>
          <w:sz w:val="28"/>
          <w:szCs w:val="28"/>
          <w:lang w:eastAsia="en-GB"/>
        </w:rPr>
        <w:t xml:space="preserve">. </w:t>
      </w:r>
      <w:r w:rsidRPr="009179DC">
        <w:rPr>
          <w:rFonts w:ascii="Arial" w:eastAsia="Times New Roman" w:hAnsi="Arial" w:cs="Arial"/>
          <w:b/>
          <w:bCs/>
          <w:sz w:val="28"/>
          <w:szCs w:val="28"/>
          <w:rtl/>
          <w:lang w:eastAsia="en-GB"/>
        </w:rPr>
        <w:t>ولدى وصول السفينة أسپريا، الساعة 4 عصراً، صعد الحاخام إلى السفينة للترحيب به. وبعد استقبال دام ساعتين لم يحضره سوى المنظمات الصهيونية، سافر في عربة قطار مجهزة خصيصاً له إلى </w:t>
      </w:r>
      <w:hyperlink r:id="rId32" w:tooltip="القاهرة" w:history="1">
        <w:r w:rsidRPr="009179DC">
          <w:rPr>
            <w:rFonts w:ascii="Arial" w:eastAsia="Times New Roman" w:hAnsi="Arial" w:cs="Arial"/>
            <w:b/>
            <w:bCs/>
            <w:sz w:val="28"/>
            <w:szCs w:val="28"/>
            <w:u w:val="single"/>
            <w:rtl/>
            <w:lang w:eastAsia="en-GB"/>
          </w:rPr>
          <w:t>القاهرة</w:t>
        </w:r>
      </w:hyperlink>
      <w:r w:rsidRPr="009179DC">
        <w:rPr>
          <w:rFonts w:ascii="Arial" w:eastAsia="Times New Roman" w:hAnsi="Arial" w:cs="Arial"/>
          <w:b/>
          <w:bCs/>
          <w:sz w:val="28"/>
          <w:szCs w:val="28"/>
          <w:lang w:eastAsia="en-GB"/>
        </w:rPr>
        <w:t xml:space="preserve">. </w:t>
      </w:r>
      <w:r w:rsidRPr="009179DC">
        <w:rPr>
          <w:rFonts w:ascii="Arial" w:eastAsia="Times New Roman" w:hAnsi="Arial" w:cs="Arial"/>
          <w:b/>
          <w:bCs/>
          <w:sz w:val="28"/>
          <w:szCs w:val="28"/>
          <w:rtl/>
          <w:lang w:eastAsia="en-GB"/>
        </w:rPr>
        <w:t>وفي القاهرة نزل ضيفاً على اللورد </w:t>
      </w:r>
      <w:hyperlink r:id="rId33" w:tooltip="اللنبي" w:history="1">
        <w:r w:rsidRPr="009179DC">
          <w:rPr>
            <w:rFonts w:ascii="Arial" w:eastAsia="Times New Roman" w:hAnsi="Arial" w:cs="Arial"/>
            <w:b/>
            <w:bCs/>
            <w:sz w:val="28"/>
            <w:szCs w:val="28"/>
            <w:u w:val="single"/>
            <w:rtl/>
            <w:lang w:eastAsia="en-GB"/>
          </w:rPr>
          <w:t>اللنبي</w:t>
        </w:r>
      </w:hyperlink>
      <w:r w:rsidRPr="009179DC">
        <w:rPr>
          <w:rFonts w:ascii="Arial" w:eastAsia="Times New Roman" w:hAnsi="Arial" w:cs="Arial"/>
          <w:b/>
          <w:bCs/>
          <w:sz w:val="28"/>
          <w:szCs w:val="28"/>
          <w:lang w:eastAsia="en-GB"/>
        </w:rPr>
        <w:t> </w:t>
      </w:r>
      <w:r w:rsidRPr="009179DC">
        <w:rPr>
          <w:rFonts w:ascii="Arial" w:eastAsia="Times New Roman" w:hAnsi="Arial" w:cs="Arial"/>
          <w:b/>
          <w:bCs/>
          <w:sz w:val="28"/>
          <w:szCs w:val="28"/>
          <w:rtl/>
          <w:lang w:eastAsia="en-GB"/>
        </w:rPr>
        <w:t>وزوجته. وفي القاهرة قامت مظاهرات عارمة منددة بوصوله. وكان أكبرها في </w:t>
      </w:r>
      <w:hyperlink r:id="rId34" w:tooltip="حديقة الأزبكية" w:history="1">
        <w:r w:rsidRPr="009179DC">
          <w:rPr>
            <w:rFonts w:ascii="Arial" w:eastAsia="Times New Roman" w:hAnsi="Arial" w:cs="Arial"/>
            <w:b/>
            <w:bCs/>
            <w:sz w:val="28"/>
            <w:szCs w:val="28"/>
            <w:u w:val="single"/>
            <w:rtl/>
            <w:lang w:eastAsia="en-GB"/>
          </w:rPr>
          <w:t>حديقة الأزبكية</w:t>
        </w:r>
      </w:hyperlink>
      <w:r w:rsidRPr="009179DC">
        <w:rPr>
          <w:rFonts w:ascii="Arial" w:eastAsia="Times New Roman" w:hAnsi="Arial" w:cs="Arial"/>
          <w:b/>
          <w:bCs/>
          <w:sz w:val="28"/>
          <w:szCs w:val="28"/>
          <w:lang w:eastAsia="en-GB"/>
        </w:rPr>
        <w:t xml:space="preserve">. </w:t>
      </w:r>
      <w:r w:rsidRPr="009179DC">
        <w:rPr>
          <w:rFonts w:ascii="Arial" w:eastAsia="Times New Roman" w:hAnsi="Arial" w:cs="Arial"/>
          <w:b/>
          <w:bCs/>
          <w:sz w:val="28"/>
          <w:szCs w:val="28"/>
          <w:rtl/>
          <w:lang w:eastAsia="en-GB"/>
        </w:rPr>
        <w:t>ويروي محمد علي طاهر، صاحب جريدة الشورى، الذي كان بين المتظاهرين، الرواية التالية</w:t>
      </w:r>
      <w:r w:rsidRPr="009179DC">
        <w:rPr>
          <w:rFonts w:ascii="Arial" w:eastAsia="Times New Roman" w:hAnsi="Arial" w:cs="Arial"/>
          <w:b/>
          <w:bCs/>
          <w:sz w:val="28"/>
          <w:szCs w:val="28"/>
          <w:lang w:eastAsia="en-GB"/>
        </w:rPr>
        <w:t>:</w:t>
      </w:r>
    </w:p>
    <w:p w:rsidR="009179DC" w:rsidRPr="009179DC" w:rsidRDefault="009179DC" w:rsidP="009179DC">
      <w:pPr>
        <w:shd w:val="clear" w:color="auto" w:fill="FFFFFF"/>
        <w:bidi/>
        <w:spacing w:after="105" w:line="240" w:lineRule="auto"/>
        <w:jc w:val="right"/>
        <w:rPr>
          <w:rFonts w:ascii="Arial" w:eastAsia="Times New Roman" w:hAnsi="Arial" w:cs="Arial"/>
          <w:b/>
          <w:bCs/>
          <w:sz w:val="28"/>
          <w:szCs w:val="28"/>
          <w:lang w:eastAsia="en-GB"/>
        </w:rPr>
      </w:pPr>
      <w:r w:rsidRPr="009179DC">
        <w:rPr>
          <w:rFonts w:ascii="Arial" w:eastAsia="Times New Roman" w:hAnsi="Arial" w:cs="Arial"/>
          <w:b/>
          <w:bCs/>
          <w:sz w:val="28"/>
          <w:szCs w:val="28"/>
          <w:lang w:eastAsia="en-GB"/>
        </w:rPr>
        <w:t>«"</w:t>
      </w:r>
      <w:r w:rsidRPr="009179DC">
        <w:rPr>
          <w:rFonts w:ascii="Arial" w:eastAsia="Times New Roman" w:hAnsi="Arial" w:cs="Arial"/>
          <w:b/>
          <w:bCs/>
          <w:sz w:val="28"/>
          <w:szCs w:val="28"/>
          <w:rtl/>
          <w:lang w:eastAsia="en-GB"/>
        </w:rPr>
        <w:t>مدير شرطة الأزبكية أمر ضباطه بسحلي في الشوارع إلى قسم الشرطة بدلاً من نقلي في أحد عربات الشرطة. فجروني إلى القسم في هذه الوضع المهين، والنسا محيطين بي. وقد عاملوا زميلي، أمين افندي عبد اللطيف الحسيني، شقيق مفتي القدس، بنفس الطريقة. وفي قسم الشرطة، رفض مأمور القسم أن يكتب محضراً ويطلق سراحنا، ولا حتى بدفع كفالة. وبدلاً من ذلك صادر أوراقنا الشخصية وسجائرنا واحتجزنا في زنزانة الحجز حتى اليوم التالي</w:t>
      </w:r>
      <w:r w:rsidRPr="009179DC">
        <w:rPr>
          <w:rFonts w:ascii="Arial" w:eastAsia="Times New Roman" w:hAnsi="Arial" w:cs="Arial"/>
          <w:b/>
          <w:bCs/>
          <w:sz w:val="28"/>
          <w:szCs w:val="28"/>
          <w:lang w:eastAsia="en-GB"/>
        </w:rPr>
        <w:t>."»</w:t>
      </w:r>
    </w:p>
    <w:p w:rsidR="009179DC" w:rsidRPr="009179DC" w:rsidRDefault="009179DC">
      <w:pPr>
        <w:rPr>
          <w:rFonts w:hint="cs"/>
          <w:b/>
          <w:bCs/>
          <w:sz w:val="28"/>
          <w:szCs w:val="28"/>
          <w:lang w:bidi="ar-EG"/>
        </w:rPr>
      </w:pPr>
    </w:p>
    <w:sectPr w:rsidR="009179DC" w:rsidRPr="00917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9B"/>
    <w:rsid w:val="00000F27"/>
    <w:rsid w:val="0002087E"/>
    <w:rsid w:val="00042A21"/>
    <w:rsid w:val="000857E1"/>
    <w:rsid w:val="00086472"/>
    <w:rsid w:val="00097E6F"/>
    <w:rsid w:val="000B1A54"/>
    <w:rsid w:val="000B4C79"/>
    <w:rsid w:val="000D563F"/>
    <w:rsid w:val="000E1465"/>
    <w:rsid w:val="000F1552"/>
    <w:rsid w:val="000F5389"/>
    <w:rsid w:val="00121018"/>
    <w:rsid w:val="00135C88"/>
    <w:rsid w:val="001418BC"/>
    <w:rsid w:val="001634D3"/>
    <w:rsid w:val="00176185"/>
    <w:rsid w:val="001807A6"/>
    <w:rsid w:val="001A28E1"/>
    <w:rsid w:val="001A5B0C"/>
    <w:rsid w:val="001C597F"/>
    <w:rsid w:val="001E1725"/>
    <w:rsid w:val="001E75AD"/>
    <w:rsid w:val="001F1995"/>
    <w:rsid w:val="00215CE1"/>
    <w:rsid w:val="00233A12"/>
    <w:rsid w:val="0026759F"/>
    <w:rsid w:val="00280104"/>
    <w:rsid w:val="002C3034"/>
    <w:rsid w:val="002E169C"/>
    <w:rsid w:val="002E3DE8"/>
    <w:rsid w:val="002E5B2D"/>
    <w:rsid w:val="002E6B05"/>
    <w:rsid w:val="002F55A6"/>
    <w:rsid w:val="00302758"/>
    <w:rsid w:val="00307F88"/>
    <w:rsid w:val="00314A25"/>
    <w:rsid w:val="003155ED"/>
    <w:rsid w:val="00366490"/>
    <w:rsid w:val="00366C7D"/>
    <w:rsid w:val="00372C0C"/>
    <w:rsid w:val="0038595B"/>
    <w:rsid w:val="00387A34"/>
    <w:rsid w:val="00391089"/>
    <w:rsid w:val="00396ABB"/>
    <w:rsid w:val="003B269B"/>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A1437"/>
    <w:rsid w:val="004A6D98"/>
    <w:rsid w:val="004B6B81"/>
    <w:rsid w:val="004C7629"/>
    <w:rsid w:val="004E325E"/>
    <w:rsid w:val="00522094"/>
    <w:rsid w:val="005360FF"/>
    <w:rsid w:val="00551FF7"/>
    <w:rsid w:val="00553760"/>
    <w:rsid w:val="00557681"/>
    <w:rsid w:val="00562F72"/>
    <w:rsid w:val="005832EF"/>
    <w:rsid w:val="00583DD9"/>
    <w:rsid w:val="00590165"/>
    <w:rsid w:val="005B6AB4"/>
    <w:rsid w:val="005E1268"/>
    <w:rsid w:val="00607255"/>
    <w:rsid w:val="00632A2E"/>
    <w:rsid w:val="00635132"/>
    <w:rsid w:val="006901EB"/>
    <w:rsid w:val="006A5E1F"/>
    <w:rsid w:val="006F4C5E"/>
    <w:rsid w:val="006F51E3"/>
    <w:rsid w:val="007064C5"/>
    <w:rsid w:val="007505B6"/>
    <w:rsid w:val="007870DC"/>
    <w:rsid w:val="00791CEB"/>
    <w:rsid w:val="007A16EB"/>
    <w:rsid w:val="007A277B"/>
    <w:rsid w:val="007A453E"/>
    <w:rsid w:val="007B559F"/>
    <w:rsid w:val="007D6FD1"/>
    <w:rsid w:val="00837086"/>
    <w:rsid w:val="00851103"/>
    <w:rsid w:val="00854307"/>
    <w:rsid w:val="0087222D"/>
    <w:rsid w:val="0087633D"/>
    <w:rsid w:val="0087698E"/>
    <w:rsid w:val="008833AA"/>
    <w:rsid w:val="008A4EF8"/>
    <w:rsid w:val="008A7A9F"/>
    <w:rsid w:val="008B5935"/>
    <w:rsid w:val="008D6E3C"/>
    <w:rsid w:val="008E03D5"/>
    <w:rsid w:val="008F20C2"/>
    <w:rsid w:val="009072B5"/>
    <w:rsid w:val="009179DC"/>
    <w:rsid w:val="009637BB"/>
    <w:rsid w:val="00975665"/>
    <w:rsid w:val="009774E6"/>
    <w:rsid w:val="009928DE"/>
    <w:rsid w:val="009A126B"/>
    <w:rsid w:val="009B57DE"/>
    <w:rsid w:val="009F45B1"/>
    <w:rsid w:val="00A006B3"/>
    <w:rsid w:val="00A17A51"/>
    <w:rsid w:val="00A27AA7"/>
    <w:rsid w:val="00A45DB9"/>
    <w:rsid w:val="00A461B7"/>
    <w:rsid w:val="00A63A6A"/>
    <w:rsid w:val="00A672D3"/>
    <w:rsid w:val="00A856A3"/>
    <w:rsid w:val="00AC2FF4"/>
    <w:rsid w:val="00B07271"/>
    <w:rsid w:val="00B11D9B"/>
    <w:rsid w:val="00B2079E"/>
    <w:rsid w:val="00B41E8B"/>
    <w:rsid w:val="00B44BED"/>
    <w:rsid w:val="00B5209B"/>
    <w:rsid w:val="00BB55CD"/>
    <w:rsid w:val="00BD3704"/>
    <w:rsid w:val="00BE5FF6"/>
    <w:rsid w:val="00BF3E89"/>
    <w:rsid w:val="00C14DAA"/>
    <w:rsid w:val="00C240D9"/>
    <w:rsid w:val="00C35E84"/>
    <w:rsid w:val="00C905CC"/>
    <w:rsid w:val="00CA17E5"/>
    <w:rsid w:val="00CB487F"/>
    <w:rsid w:val="00CD5B3F"/>
    <w:rsid w:val="00CD6EDC"/>
    <w:rsid w:val="00CF03BA"/>
    <w:rsid w:val="00CF0BD5"/>
    <w:rsid w:val="00D12C1A"/>
    <w:rsid w:val="00D5525D"/>
    <w:rsid w:val="00D6033D"/>
    <w:rsid w:val="00D7613C"/>
    <w:rsid w:val="00D8621C"/>
    <w:rsid w:val="00D92E9C"/>
    <w:rsid w:val="00D93B1F"/>
    <w:rsid w:val="00DA4593"/>
    <w:rsid w:val="00DC0763"/>
    <w:rsid w:val="00DC112B"/>
    <w:rsid w:val="00DE4350"/>
    <w:rsid w:val="00E0455F"/>
    <w:rsid w:val="00E33FE3"/>
    <w:rsid w:val="00E5020C"/>
    <w:rsid w:val="00E51DB4"/>
    <w:rsid w:val="00E54C47"/>
    <w:rsid w:val="00E65BD8"/>
    <w:rsid w:val="00E936B6"/>
    <w:rsid w:val="00EA4224"/>
    <w:rsid w:val="00EB7421"/>
    <w:rsid w:val="00ED1751"/>
    <w:rsid w:val="00EE2619"/>
    <w:rsid w:val="00F00948"/>
    <w:rsid w:val="00F22102"/>
    <w:rsid w:val="00F27C77"/>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291"/>
  <w15:chartTrackingRefBased/>
  <w15:docId w15:val="{61932B0A-8226-4414-8E36-38240A46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7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56179">
      <w:bodyDiv w:val="1"/>
      <w:marLeft w:val="0"/>
      <w:marRight w:val="0"/>
      <w:marTop w:val="0"/>
      <w:marBottom w:val="0"/>
      <w:divBdr>
        <w:top w:val="none" w:sz="0" w:space="0" w:color="auto"/>
        <w:left w:val="none" w:sz="0" w:space="0" w:color="auto"/>
        <w:bottom w:val="none" w:sz="0" w:space="0" w:color="auto"/>
        <w:right w:val="none" w:sz="0" w:space="0" w:color="auto"/>
      </w:divBdr>
      <w:divsChild>
        <w:div w:id="826045986">
          <w:marLeft w:val="0"/>
          <w:marRight w:val="0"/>
          <w:marTop w:val="105"/>
          <w:marBottom w:val="105"/>
          <w:divBdr>
            <w:top w:val="none" w:sz="0" w:space="0" w:color="auto"/>
            <w:left w:val="none" w:sz="0" w:space="0" w:color="auto"/>
            <w:bottom w:val="none" w:sz="0" w:space="0" w:color="auto"/>
            <w:right w:val="none" w:sz="0" w:space="0" w:color="auto"/>
          </w:divBdr>
        </w:div>
      </w:divsChild>
    </w:div>
    <w:div w:id="19018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02" TargetMode="External"/><Relationship Id="rId13" Type="http://schemas.openxmlformats.org/officeDocument/2006/relationships/hyperlink" Target="https://ar.wikipedia.org/wiki/%D9%81%D9%84%D8%B3%D8%B7%D9%8A%D9%86" TargetMode="External"/><Relationship Id="rId18" Type="http://schemas.openxmlformats.org/officeDocument/2006/relationships/hyperlink" Target="https://ar.wikipedia.org/wiki/1906" TargetMode="External"/><Relationship Id="rId26" Type="http://schemas.openxmlformats.org/officeDocument/2006/relationships/hyperlink" Target="https://ar.wikipedia.org/wiki/1925" TargetMode="External"/><Relationship Id="rId3" Type="http://schemas.openxmlformats.org/officeDocument/2006/relationships/webSettings" Target="webSettings.xml"/><Relationship Id="rId21" Type="http://schemas.openxmlformats.org/officeDocument/2006/relationships/hyperlink" Target="https://ar.wikipedia.org/wiki/%D9%88%D9%88%D8%AF%D8%B1%D9%88_%D9%88%D9%8A%D9%84%D8%B3%D9%88%D9%86" TargetMode="External"/><Relationship Id="rId34" Type="http://schemas.openxmlformats.org/officeDocument/2006/relationships/hyperlink" Target="https://ar.wikipedia.org/wiki/%D8%AD%D8%AF%D9%8A%D9%82%D8%A9_%D8%A7%D9%84%D8%A3%D8%B2%D8%A8%D9%83%D9%8A%D8%A9" TargetMode="External"/><Relationship Id="rId7" Type="http://schemas.openxmlformats.org/officeDocument/2006/relationships/hyperlink" Target="https://ar.wikipedia.org/wiki/11_%D9%8A%D9%88%D9%84%D9%8A%D9%88" TargetMode="External"/><Relationship Id="rId12" Type="http://schemas.openxmlformats.org/officeDocument/2006/relationships/hyperlink" Target="https://ar.wikipedia.org/wiki/%D9%88%D8%B9%D8%AF_%D8%A8%D9%84%D9%81%D9%88%D8%B1" TargetMode="External"/><Relationship Id="rId17" Type="http://schemas.openxmlformats.org/officeDocument/2006/relationships/hyperlink" Target="https://ar.wikipedia.org/wiki/%D8%AD%D8%A7%D9%8A%D9%8A%D9%85_%D9%88%D8%A7%D9%8A%D8%B2%D9%85%D8%A7%D9%86" TargetMode="External"/><Relationship Id="rId25" Type="http://schemas.openxmlformats.org/officeDocument/2006/relationships/hyperlink" Target="https://ar.wikipedia.org/wiki/%D9%81%D9%84%D8%B3%D8%B7%D9%8A%D9%86" TargetMode="External"/><Relationship Id="rId33" Type="http://schemas.openxmlformats.org/officeDocument/2006/relationships/hyperlink" Target="https://ar.wikipedia.org/wiki/%D8%A7%D9%84%D9%84%D9%86%D8%A8%D9%8A" TargetMode="External"/><Relationship Id="rId2" Type="http://schemas.openxmlformats.org/officeDocument/2006/relationships/settings" Target="settings.xml"/><Relationship Id="rId16" Type="http://schemas.openxmlformats.org/officeDocument/2006/relationships/hyperlink" Target="https://ar.wikipedia.org/wiki/%D8%B5%D9%87%D9%8A%D9%88%D9%86%D9%8A%D8%A9" TargetMode="External"/><Relationship Id="rId20" Type="http://schemas.openxmlformats.org/officeDocument/2006/relationships/hyperlink" Target="https://ar.wikipedia.org/wiki/%D8%A7%D9%84%D9%88%D9%84%D8%A7%D9%8A%D8%A7%D8%AA_%D8%A7%D9%84%D9%85%D8%AA%D8%AD%D8%AF%D8%A9" TargetMode="External"/><Relationship Id="rId29" Type="http://schemas.openxmlformats.org/officeDocument/2006/relationships/hyperlink" Target="https://ar.wikipedia.org/wiki/%D8%A7%D9%84%D8%B5%D9%87%D9%8A%D9%88%D9%86%D9%8A%D8%A9" TargetMode="External"/><Relationship Id="rId1" Type="http://schemas.openxmlformats.org/officeDocument/2006/relationships/styles" Target="styles.xml"/><Relationship Id="rId6" Type="http://schemas.openxmlformats.org/officeDocument/2006/relationships/hyperlink" Target="https://ar.wikipedia.org/wiki/%D8%A7%D9%84%D9%85%D9%85%D9%84%D9%83%D8%A9_%D8%A7%D9%84%D9%85%D8%AA%D8%AD%D8%AF%D8%A9" TargetMode="External"/><Relationship Id="rId11" Type="http://schemas.openxmlformats.org/officeDocument/2006/relationships/hyperlink" Target="https://ar.wikipedia.org/wiki/%D8%AF%D9%8A%D9%81%D9%8A%D8%AF_%D9%84%D9%88%D9%8A%D8%AF_%D8%AC%D9%88%D8%B1%D8%AC" TargetMode="External"/><Relationship Id="rId24" Type="http://schemas.openxmlformats.org/officeDocument/2006/relationships/hyperlink" Target="https://ar.wikipedia.org/wiki/%D9%88%D8%B9%D8%AF_%D8%A8%D9%84%D9%81%D9%88%D8%B1" TargetMode="External"/><Relationship Id="rId32" Type="http://schemas.openxmlformats.org/officeDocument/2006/relationships/hyperlink" Target="https://ar.wikipedia.org/wiki/%D8%A7%D9%84%D9%82%D8%A7%D9%87%D8%B1%D8%A9" TargetMode="External"/><Relationship Id="rId5" Type="http://schemas.openxmlformats.org/officeDocument/2006/relationships/image" Target="media/image2.jpg"/><Relationship Id="rId15" Type="http://schemas.openxmlformats.org/officeDocument/2006/relationships/hyperlink" Target="https://ar.wikipedia.org/wiki/%D9%85%D8%AC%D9%84%D8%B3_%D8%A7%D9%84%D9%84%D9%88%D8%B1%D8%AF%D8%A7%D8%AA" TargetMode="External"/><Relationship Id="rId23" Type="http://schemas.openxmlformats.org/officeDocument/2006/relationships/hyperlink" Target="https://ar.wikipedia.org/wiki/%D8%AF%D9%8A%D9%81%D9%8A%D8%AF_%D9%84%D9%88%D9%8A%D8%AF_%D8%AC%D9%88%D8%B1%D8%AC" TargetMode="External"/><Relationship Id="rId28" Type="http://schemas.openxmlformats.org/officeDocument/2006/relationships/hyperlink" Target="https://ar.wikipedia.org/wiki/%D8%A7%D9%84%D8%A5%D8%B3%D9%83%D9%86%D8%AF%D8%B1%D9%8A%D8%A9" TargetMode="External"/><Relationship Id="rId36" Type="http://schemas.openxmlformats.org/officeDocument/2006/relationships/theme" Target="theme/theme1.xml"/><Relationship Id="rId10" Type="http://schemas.openxmlformats.org/officeDocument/2006/relationships/hyperlink" Target="https://ar.wikipedia.org/wiki/1905" TargetMode="External"/><Relationship Id="rId19" Type="http://schemas.openxmlformats.org/officeDocument/2006/relationships/hyperlink" Target="https://ar.wikipedia.org/wiki/%D8%B3%D9%8A%D8%A7%D8%B3%D8%A9" TargetMode="External"/><Relationship Id="rId31" Type="http://schemas.openxmlformats.org/officeDocument/2006/relationships/hyperlink" Target="https://ar.wikipedia.org/wiki/%D8%AD%D8%A7%D8%AE%D8%A7%D9%85" TargetMode="External"/><Relationship Id="rId4" Type="http://schemas.openxmlformats.org/officeDocument/2006/relationships/image" Target="media/image1.jpg"/><Relationship Id="rId9" Type="http://schemas.openxmlformats.org/officeDocument/2006/relationships/hyperlink" Target="https://ar.wikipedia.org/wiki/5_%D8%AF%D9%8A%D8%B3%D9%85%D8%A8%D8%B1" TargetMode="External"/><Relationship Id="rId14" Type="http://schemas.openxmlformats.org/officeDocument/2006/relationships/hyperlink" Target="https://ar.wikipedia.org/wiki/%D8%AD%D8%B2%D8%A8_%D8%A7%D9%84%D9%85%D8%AD%D8%A7%D9%81%D8%B8%D9%8A%D9%86_%D8%A7%D9%84%D8%A8%D8%B1%D9%8A%D8%B7%D8%A7%D9%86%D9%8A" TargetMode="External"/><Relationship Id="rId22" Type="http://schemas.openxmlformats.org/officeDocument/2006/relationships/hyperlink" Target="https://ar.wikipedia.org/wiki/%D8%A7%D9%84%D8%AD%D8%B1%D8%A8_%D8%A7%D9%84%D8%B9%D8%A7%D9%84%D9%85%D9%8A%D8%A9_%D8%A7%D9%84%D8%A3%D9%88%D9%84%D9%89" TargetMode="External"/><Relationship Id="rId27" Type="http://schemas.openxmlformats.org/officeDocument/2006/relationships/hyperlink" Target="https://ar.wikipedia.org/wiki/%D8%A7%D9%84%D8%AC%D8%A7%D9%85%D8%B9%D8%A9_%D8%A7%D9%84%D8%B9%D8%A8%D8%B1%D9%8A%D8%A9" TargetMode="External"/><Relationship Id="rId30" Type="http://schemas.openxmlformats.org/officeDocument/2006/relationships/hyperlink" Target="https://ar.wikipedia.org/wiki/%D9%85%D8%B5%D8%B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2018-11-03T13:25:00Z</dcterms:created>
  <dcterms:modified xsi:type="dcterms:W3CDTF">2018-11-03T13:34:00Z</dcterms:modified>
</cp:coreProperties>
</file>