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4C" w:rsidRPr="00FC0912" w:rsidRDefault="00FC0912" w:rsidP="00FC0912">
      <w:pPr>
        <w:jc w:val="center"/>
        <w:rPr>
          <w:rFonts w:hint="cs"/>
          <w:b/>
          <w:bCs/>
          <w:color w:val="FF0000"/>
          <w:sz w:val="44"/>
          <w:szCs w:val="44"/>
          <w:rtl/>
          <w:lang w:bidi="ar-EG"/>
        </w:rPr>
      </w:pPr>
      <w:r w:rsidRPr="00FC0912">
        <w:rPr>
          <w:rFonts w:hint="cs"/>
          <w:b/>
          <w:bCs/>
          <w:color w:val="FF0000"/>
          <w:sz w:val="44"/>
          <w:szCs w:val="44"/>
          <w:rtl/>
          <w:lang w:bidi="ar-EG"/>
        </w:rPr>
        <w:t>من هو المستشار فتحى لاشين</w:t>
      </w:r>
      <w:bookmarkStart w:id="0" w:name="_GoBack"/>
      <w:bookmarkEnd w:id="0"/>
    </w:p>
    <w:p w:rsidR="00FC0912" w:rsidRDefault="00FC0912">
      <w:pPr>
        <w:rPr>
          <w:rStyle w:val="Strong"/>
          <w:rFonts w:ascii="inherit" w:hAnsi="inherit" w:cs="Arial" w:hint="cs"/>
          <w:color w:val="2D2D2D"/>
          <w:sz w:val="27"/>
          <w:szCs w:val="27"/>
          <w:bdr w:val="none" w:sz="0" w:space="0" w:color="auto" w:frame="1"/>
          <w:rtl/>
        </w:rPr>
      </w:pPr>
    </w:p>
    <w:p w:rsidR="00FC0912" w:rsidRDefault="00FC0912">
      <w:pPr>
        <w:rPr>
          <w:rStyle w:val="Strong"/>
          <w:rFonts w:ascii="inherit" w:hAnsi="inherit" w:cs="Arial" w:hint="cs"/>
          <w:color w:val="2D2D2D"/>
          <w:sz w:val="27"/>
          <w:szCs w:val="27"/>
          <w:bdr w:val="none" w:sz="0" w:space="0" w:color="auto" w:frame="1"/>
          <w:rtl/>
        </w:rPr>
      </w:pPr>
    </w:p>
    <w:p w:rsidR="007D7C82" w:rsidRDefault="007D7C82">
      <w:pPr>
        <w:rPr>
          <w:rtl/>
          <w:lang w:bidi="ar-EG"/>
        </w:rPr>
      </w:pPr>
      <w:r>
        <w:rPr>
          <w:rStyle w:val="Strong"/>
          <w:rFonts w:ascii="inherit" w:hAnsi="inherit" w:cs="Arial"/>
          <w:color w:val="2D2D2D"/>
          <w:sz w:val="27"/>
          <w:szCs w:val="27"/>
          <w:bdr w:val="none" w:sz="0" w:space="0" w:color="auto" w:frame="1"/>
          <w:rtl/>
        </w:rPr>
        <w:t>المستشار فتحي السيد لاشين من مواليد قرية “عمروس” مركز الشهداء بمحافظة المنوفية، ولد في 24/ 4/ 1932م</w:t>
      </w:r>
      <w:r>
        <w:rPr>
          <w:rStyle w:val="Strong"/>
          <w:rFonts w:ascii="inherit" w:hAnsi="inherit" w:cs="Arial"/>
          <w:color w:val="2D2D2D"/>
          <w:sz w:val="27"/>
          <w:szCs w:val="27"/>
          <w:bdr w:val="none" w:sz="0" w:space="0" w:color="auto" w:frame="1"/>
        </w:rPr>
        <w:t>.</w:t>
      </w:r>
    </w:p>
    <w:p w:rsidR="007D7C82" w:rsidRDefault="007D7C82" w:rsidP="007D7C82">
      <w:pPr>
        <w:pStyle w:val="NormalWeb"/>
        <w:shd w:val="clear" w:color="auto" w:fill="FFFFFF"/>
        <w:bidi/>
        <w:spacing w:before="0" w:beforeAutospacing="0" w:after="0" w:afterAutospacing="0" w:line="420" w:lineRule="atLeast"/>
        <w:jc w:val="both"/>
        <w:textAlignment w:val="baseline"/>
        <w:rPr>
          <w:rFonts w:ascii="Arial" w:hAnsi="Arial" w:cs="Arial"/>
          <w:b/>
          <w:bCs/>
          <w:color w:val="2D2D2D"/>
        </w:rPr>
      </w:pPr>
      <w:r>
        <w:rPr>
          <w:rStyle w:val="Strong"/>
          <w:rFonts w:ascii="inherit" w:hAnsi="inherit" w:cs="Arial"/>
          <w:color w:val="2D2D2D"/>
          <w:sz w:val="27"/>
          <w:szCs w:val="27"/>
          <w:bdr w:val="none" w:sz="0" w:space="0" w:color="auto" w:frame="1"/>
          <w:rtl/>
        </w:rPr>
        <w:t>درس الحقوق وحصل على دبلومتين وهما يساويان الآن درجة الماجستير وكانت الدبلومة الأولى في المدني العام والثانية في الشريعة الإسلامية، ثم حصل على الدكتوراه وكانت بعنوان: “عقد التأمين في الفقه الإسلامي.. دراسة مقارنة لتنظيم أحكامه وفق مبادئ الشريعة الإسلامية” عام 1983م.</w:t>
      </w:r>
    </w:p>
    <w:p w:rsidR="007D7C82" w:rsidRDefault="007D7C82" w:rsidP="007D7C82">
      <w:pPr>
        <w:pStyle w:val="NormalWeb"/>
        <w:shd w:val="clear" w:color="auto" w:fill="FFFFFF"/>
        <w:bidi/>
        <w:spacing w:before="0" w:beforeAutospacing="0" w:after="0" w:afterAutospacing="0" w:line="420" w:lineRule="atLeast"/>
        <w:jc w:val="both"/>
        <w:textAlignment w:val="baseline"/>
        <w:rPr>
          <w:rFonts w:ascii="Arial" w:hAnsi="Arial" w:cs="Arial" w:hint="cs"/>
          <w:b/>
          <w:bCs/>
          <w:color w:val="2D2D2D"/>
          <w:rtl/>
        </w:rPr>
      </w:pPr>
      <w:r>
        <w:rPr>
          <w:rFonts w:ascii="inherit" w:hAnsi="inherit" w:cs="Arial"/>
          <w:b/>
          <w:bCs/>
          <w:color w:val="2D2D2D"/>
          <w:sz w:val="27"/>
          <w:szCs w:val="27"/>
          <w:bdr w:val="none" w:sz="0" w:space="0" w:color="auto" w:frame="1"/>
          <w:rtl/>
        </w:rPr>
        <w:br/>
      </w:r>
      <w:r>
        <w:rPr>
          <w:rStyle w:val="Strong"/>
          <w:rFonts w:ascii="inherit" w:hAnsi="inherit" w:cs="Arial"/>
          <w:color w:val="2D2D2D"/>
          <w:sz w:val="27"/>
          <w:szCs w:val="27"/>
          <w:bdr w:val="none" w:sz="0" w:space="0" w:color="auto" w:frame="1"/>
          <w:rtl/>
        </w:rPr>
        <w:t>كما حصل على الشهادة العليا في أصول الدين من جامعة الأزهر عام 1958م، وهو نفس العام الذي حصل فيه على شهادة الليسانس بكلية الحقوق جامعة القاهرة.</w:t>
      </w:r>
    </w:p>
    <w:p w:rsidR="00FC0912" w:rsidRDefault="00FC0912" w:rsidP="00FC0912">
      <w:pPr>
        <w:pStyle w:val="NormalWeb"/>
        <w:shd w:val="clear" w:color="auto" w:fill="FFFFFF"/>
        <w:bidi/>
        <w:spacing w:before="0" w:beforeAutospacing="0" w:after="0" w:afterAutospacing="0" w:line="420" w:lineRule="atLeast"/>
        <w:jc w:val="both"/>
        <w:textAlignment w:val="baseline"/>
        <w:rPr>
          <w:rFonts w:ascii="Arial" w:hAnsi="Arial" w:cs="Arial" w:hint="cs"/>
          <w:b/>
          <w:bCs/>
          <w:color w:val="2D2D2D"/>
          <w:rtl/>
        </w:rPr>
      </w:pPr>
      <w:r>
        <w:rPr>
          <w:rStyle w:val="Strong"/>
          <w:rFonts w:ascii="inherit" w:hAnsi="inherit" w:cs="Arial"/>
          <w:color w:val="2D2D2D"/>
          <w:sz w:val="27"/>
          <w:szCs w:val="27"/>
          <w:bdr w:val="none" w:sz="0" w:space="0" w:color="auto" w:frame="1"/>
          <w:rtl/>
        </w:rPr>
        <w:t>عمل فى بداية حياته مندوبا فى مجلس قضايا الدولة ثم مساعدا للنيابة العامة ثم وكيلا للنائب العام ثم قاضيا ثم مستشارا في محكمة استئناف القاهرة.</w:t>
      </w:r>
      <w:r>
        <w:rPr>
          <w:rFonts w:ascii="inherit" w:hAnsi="inherit" w:cs="Arial"/>
          <w:b/>
          <w:bCs/>
          <w:color w:val="2D2D2D"/>
          <w:sz w:val="27"/>
          <w:szCs w:val="27"/>
          <w:bdr w:val="none" w:sz="0" w:space="0" w:color="auto" w:frame="1"/>
          <w:rtl/>
        </w:rPr>
        <w:br/>
      </w:r>
      <w:r>
        <w:rPr>
          <w:rStyle w:val="Strong"/>
          <w:rFonts w:ascii="inherit" w:hAnsi="inherit" w:cs="Arial"/>
          <w:color w:val="2D2D2D"/>
          <w:sz w:val="27"/>
          <w:szCs w:val="27"/>
          <w:bdr w:val="none" w:sz="0" w:space="0" w:color="auto" w:frame="1"/>
          <w:rtl/>
        </w:rPr>
        <w:t>في عام 1969م وهو العام الذي حدث فيه مذبحة القضاء، خرج من القضاء ونقل لوظيفة مدنية في الجهاز المركزي للمحاسبات حتى وفاة  جمال عبد الناصر، وتولي السادات الحكم فأصدر قرارًا بعودة القضاة الذين شملتهم المذبحة، وكان من بينهم المستشار فتحي لاشين</w:t>
      </w:r>
    </w:p>
    <w:p w:rsidR="00FC0912" w:rsidRPr="00FC0912" w:rsidRDefault="00FC0912" w:rsidP="00FC0912">
      <w:pPr>
        <w:numPr>
          <w:ilvl w:val="0"/>
          <w:numId w:val="1"/>
        </w:numPr>
        <w:shd w:val="clear" w:color="auto" w:fill="FFFFFF"/>
        <w:bidi w:val="0"/>
        <w:spacing w:before="100" w:beforeAutospacing="1" w:after="24" w:line="365" w:lineRule="atLeast"/>
        <w:ind w:left="0" w:right="240"/>
        <w:jc w:val="right"/>
        <w:rPr>
          <w:rFonts w:ascii="Arial" w:eastAsia="Times New Roman" w:hAnsi="Arial" w:cs="Arial"/>
          <w:b/>
          <w:bCs/>
          <w:color w:val="252525"/>
          <w:sz w:val="28"/>
          <w:szCs w:val="28"/>
        </w:rPr>
      </w:pPr>
      <w:r w:rsidRPr="00FC0912">
        <w:rPr>
          <w:rFonts w:ascii="Arial" w:eastAsia="Times New Roman" w:hAnsi="Arial" w:cs="Arial"/>
          <w:b/>
          <w:bCs/>
          <w:color w:val="252525"/>
          <w:sz w:val="28"/>
          <w:szCs w:val="28"/>
          <w:rtl/>
        </w:rPr>
        <w:t>تدرَّج في المناصب حتى درجة مستشار،</w:t>
      </w:r>
    </w:p>
    <w:p w:rsidR="00FC0912" w:rsidRPr="00FC0912" w:rsidRDefault="00FC0912" w:rsidP="00FC0912">
      <w:pPr>
        <w:numPr>
          <w:ilvl w:val="0"/>
          <w:numId w:val="1"/>
        </w:numPr>
        <w:shd w:val="clear" w:color="auto" w:fill="FFFFFF"/>
        <w:bidi w:val="0"/>
        <w:spacing w:before="100" w:beforeAutospacing="1" w:after="24" w:line="365" w:lineRule="atLeast"/>
        <w:ind w:left="0" w:right="240"/>
        <w:jc w:val="right"/>
        <w:rPr>
          <w:rFonts w:ascii="Arial" w:eastAsia="Times New Roman" w:hAnsi="Arial" w:cs="Arial"/>
          <w:b/>
          <w:bCs/>
          <w:color w:val="252525"/>
          <w:sz w:val="28"/>
          <w:szCs w:val="28"/>
        </w:rPr>
      </w:pPr>
      <w:r w:rsidRPr="00FC0912">
        <w:rPr>
          <w:rFonts w:ascii="Arial" w:eastAsia="Times New Roman" w:hAnsi="Arial" w:cs="Arial"/>
          <w:b/>
          <w:bCs/>
          <w:color w:val="252525"/>
          <w:sz w:val="28"/>
          <w:szCs w:val="28"/>
          <w:rtl/>
        </w:rPr>
        <w:t>ثم انتُدب للعمل في</w:t>
      </w:r>
      <w:r w:rsidRPr="00FC0912">
        <w:rPr>
          <w:rFonts w:ascii="Arial" w:eastAsia="Times New Roman" w:hAnsi="Arial" w:cs="Arial"/>
          <w:b/>
          <w:bCs/>
          <w:color w:val="252525"/>
          <w:sz w:val="28"/>
          <w:szCs w:val="28"/>
        </w:rPr>
        <w:t> </w:t>
      </w:r>
      <w:r w:rsidRPr="00FC0912">
        <w:rPr>
          <w:rFonts w:ascii="Arial" w:eastAsia="Times New Roman" w:hAnsi="Arial" w:cs="Arial"/>
          <w:b/>
          <w:bCs/>
          <w:color w:val="252525"/>
          <w:sz w:val="28"/>
          <w:szCs w:val="28"/>
        </w:rPr>
        <w:fldChar w:fldCharType="begin"/>
      </w:r>
      <w:r w:rsidRPr="00FC0912">
        <w:rPr>
          <w:rFonts w:ascii="Arial" w:eastAsia="Times New Roman" w:hAnsi="Arial" w:cs="Arial"/>
          <w:b/>
          <w:bCs/>
          <w:color w:val="252525"/>
          <w:sz w:val="28"/>
          <w:szCs w:val="28"/>
        </w:rPr>
        <w:instrText xml:space="preserve"> HYPERLINK "https://ar.wikipedia.org/wiki/%D9%84%D9%8A</w:instrText>
      </w:r>
      <w:proofErr w:type="gramStart"/>
      <w:r w:rsidRPr="00FC0912">
        <w:rPr>
          <w:rFonts w:ascii="Arial" w:eastAsia="Times New Roman" w:hAnsi="Arial" w:cs="Arial"/>
          <w:b/>
          <w:bCs/>
          <w:color w:val="252525"/>
          <w:sz w:val="28"/>
          <w:szCs w:val="28"/>
        </w:rPr>
        <w:instrText>%D</w:instrText>
      </w:r>
      <w:proofErr w:type="gramEnd"/>
      <w:r w:rsidRPr="00FC0912">
        <w:rPr>
          <w:rFonts w:ascii="Arial" w:eastAsia="Times New Roman" w:hAnsi="Arial" w:cs="Arial"/>
          <w:b/>
          <w:bCs/>
          <w:color w:val="252525"/>
          <w:sz w:val="28"/>
          <w:szCs w:val="28"/>
        </w:rPr>
        <w:instrText>8%A8%D9%8A%D8%A7" \o "</w:instrText>
      </w:r>
      <w:r w:rsidRPr="00FC0912">
        <w:rPr>
          <w:rFonts w:ascii="Arial" w:eastAsia="Times New Roman" w:hAnsi="Arial" w:cs="Arial"/>
          <w:b/>
          <w:bCs/>
          <w:color w:val="252525"/>
          <w:sz w:val="28"/>
          <w:szCs w:val="28"/>
          <w:rtl/>
        </w:rPr>
        <w:instrText>ليبيا</w:instrText>
      </w:r>
      <w:r w:rsidRPr="00FC0912">
        <w:rPr>
          <w:rFonts w:ascii="Arial" w:eastAsia="Times New Roman" w:hAnsi="Arial" w:cs="Arial"/>
          <w:b/>
          <w:bCs/>
          <w:color w:val="252525"/>
          <w:sz w:val="28"/>
          <w:szCs w:val="28"/>
        </w:rPr>
        <w:instrText xml:space="preserve">" </w:instrText>
      </w:r>
      <w:r w:rsidRPr="00FC0912">
        <w:rPr>
          <w:rFonts w:ascii="Arial" w:eastAsia="Times New Roman" w:hAnsi="Arial" w:cs="Arial"/>
          <w:b/>
          <w:bCs/>
          <w:color w:val="252525"/>
          <w:sz w:val="28"/>
          <w:szCs w:val="28"/>
        </w:rPr>
        <w:fldChar w:fldCharType="separate"/>
      </w:r>
      <w:r w:rsidRPr="00FC0912">
        <w:rPr>
          <w:rFonts w:ascii="Arial" w:eastAsia="Times New Roman" w:hAnsi="Arial" w:cs="Arial"/>
          <w:b/>
          <w:bCs/>
          <w:color w:val="0B0080"/>
          <w:sz w:val="28"/>
          <w:szCs w:val="28"/>
          <w:rtl/>
        </w:rPr>
        <w:t>ليبيا</w:t>
      </w:r>
      <w:r w:rsidRPr="00FC0912">
        <w:rPr>
          <w:rFonts w:ascii="Arial" w:eastAsia="Times New Roman" w:hAnsi="Arial" w:cs="Arial"/>
          <w:b/>
          <w:bCs/>
          <w:color w:val="252525"/>
          <w:sz w:val="28"/>
          <w:szCs w:val="28"/>
        </w:rPr>
        <w:fldChar w:fldCharType="end"/>
      </w:r>
      <w:r w:rsidRPr="00FC0912">
        <w:rPr>
          <w:rFonts w:ascii="Arial" w:eastAsia="Times New Roman" w:hAnsi="Arial" w:cs="Arial"/>
          <w:b/>
          <w:bCs/>
          <w:color w:val="252525"/>
          <w:sz w:val="28"/>
          <w:szCs w:val="28"/>
        </w:rPr>
        <w:t> </w:t>
      </w:r>
      <w:r w:rsidRPr="00FC0912">
        <w:rPr>
          <w:rFonts w:ascii="Arial" w:eastAsia="Times New Roman" w:hAnsi="Arial" w:cs="Arial"/>
          <w:b/>
          <w:bCs/>
          <w:color w:val="252525"/>
          <w:sz w:val="28"/>
          <w:szCs w:val="28"/>
          <w:rtl/>
        </w:rPr>
        <w:t>عام 1975م مستشارًا لوزير العدل الليبي لشئون</w:t>
      </w:r>
      <w:r w:rsidRPr="00FC0912">
        <w:rPr>
          <w:rFonts w:ascii="Arial" w:eastAsia="Times New Roman" w:hAnsi="Arial" w:cs="Arial"/>
          <w:b/>
          <w:bCs/>
          <w:color w:val="252525"/>
          <w:sz w:val="28"/>
          <w:szCs w:val="28"/>
        </w:rPr>
        <w:t> </w:t>
      </w:r>
      <w:hyperlink r:id="rId6" w:tooltip="الشريعة الإسلامية" w:history="1">
        <w:r w:rsidRPr="00FC0912">
          <w:rPr>
            <w:rFonts w:ascii="Arial" w:eastAsia="Times New Roman" w:hAnsi="Arial" w:cs="Arial"/>
            <w:b/>
            <w:bCs/>
            <w:color w:val="0B0080"/>
            <w:sz w:val="28"/>
            <w:szCs w:val="28"/>
            <w:rtl/>
          </w:rPr>
          <w:t>الشريعة الإسلامية</w:t>
        </w:r>
      </w:hyperlink>
      <w:r w:rsidRPr="00FC0912">
        <w:rPr>
          <w:rFonts w:ascii="Arial" w:eastAsia="Times New Roman" w:hAnsi="Arial" w:cs="Arial"/>
          <w:b/>
          <w:bCs/>
          <w:color w:val="252525"/>
          <w:sz w:val="28"/>
          <w:szCs w:val="28"/>
          <w:rtl/>
        </w:rPr>
        <w:t>،لمدة 3 سنوات</w:t>
      </w:r>
    </w:p>
    <w:p w:rsidR="00FC0912" w:rsidRPr="00FC0912" w:rsidRDefault="00FC0912" w:rsidP="00FC0912">
      <w:pPr>
        <w:numPr>
          <w:ilvl w:val="0"/>
          <w:numId w:val="1"/>
        </w:numPr>
        <w:shd w:val="clear" w:color="auto" w:fill="FFFFFF"/>
        <w:bidi w:val="0"/>
        <w:spacing w:before="100" w:beforeAutospacing="1" w:after="24" w:line="365" w:lineRule="atLeast"/>
        <w:ind w:left="0" w:right="240"/>
        <w:jc w:val="right"/>
        <w:rPr>
          <w:rFonts w:ascii="Arial" w:eastAsia="Times New Roman" w:hAnsi="Arial" w:cs="Arial"/>
          <w:b/>
          <w:bCs/>
          <w:color w:val="252525"/>
          <w:sz w:val="28"/>
          <w:szCs w:val="28"/>
        </w:rPr>
      </w:pPr>
      <w:r w:rsidRPr="00FC0912">
        <w:rPr>
          <w:rFonts w:ascii="Arial" w:eastAsia="Times New Roman" w:hAnsi="Arial" w:cs="Arial"/>
          <w:b/>
          <w:bCs/>
          <w:color w:val="252525"/>
          <w:sz w:val="28"/>
          <w:szCs w:val="28"/>
          <w:rtl/>
        </w:rPr>
        <w:t>عمل مفتشًا قضائيًّا ثمَّ مفتشًا أولَ بوزارة العدل، وانتُدب للعمل في المكتب الفني لمحكمة النقض،</w:t>
      </w:r>
    </w:p>
    <w:p w:rsidR="00FC0912" w:rsidRPr="00FC0912" w:rsidRDefault="00FC0912" w:rsidP="00FC0912">
      <w:pPr>
        <w:numPr>
          <w:ilvl w:val="0"/>
          <w:numId w:val="1"/>
        </w:numPr>
        <w:shd w:val="clear" w:color="auto" w:fill="FFFFFF"/>
        <w:bidi w:val="0"/>
        <w:spacing w:before="100" w:beforeAutospacing="1" w:after="24" w:line="365" w:lineRule="atLeast"/>
        <w:ind w:left="0" w:right="240"/>
        <w:jc w:val="right"/>
        <w:rPr>
          <w:rFonts w:ascii="Arial" w:eastAsia="Times New Roman" w:hAnsi="Arial" w:cs="Arial"/>
          <w:b/>
          <w:bCs/>
          <w:color w:val="252525"/>
          <w:sz w:val="28"/>
          <w:szCs w:val="28"/>
        </w:rPr>
      </w:pPr>
      <w:r w:rsidRPr="00FC0912">
        <w:rPr>
          <w:rFonts w:ascii="Arial" w:eastAsia="Times New Roman" w:hAnsi="Arial" w:cs="Arial"/>
          <w:b/>
          <w:bCs/>
          <w:color w:val="252525"/>
          <w:sz w:val="28"/>
          <w:szCs w:val="28"/>
          <w:rtl/>
        </w:rPr>
        <w:t>انتداب رئيسًا لمحكمة الجنايات</w:t>
      </w:r>
      <w:r w:rsidRPr="00FC0912">
        <w:rPr>
          <w:rFonts w:ascii="Arial" w:eastAsia="Times New Roman" w:hAnsi="Arial" w:cs="Arial"/>
          <w:b/>
          <w:bCs/>
          <w:color w:val="252525"/>
          <w:sz w:val="28"/>
          <w:szCs w:val="28"/>
        </w:rPr>
        <w:t> </w:t>
      </w:r>
      <w:hyperlink r:id="rId7" w:tooltip="دولة الإمارات (الصفحة غير موجودة)" w:history="1">
        <w:r w:rsidRPr="00FC0912">
          <w:rPr>
            <w:rFonts w:ascii="Arial" w:eastAsia="Times New Roman" w:hAnsi="Arial" w:cs="Arial"/>
            <w:b/>
            <w:bCs/>
            <w:color w:val="A55858"/>
            <w:sz w:val="28"/>
            <w:szCs w:val="28"/>
            <w:rtl/>
          </w:rPr>
          <w:t>بدولة الإمارات</w:t>
        </w:r>
      </w:hyperlink>
      <w:r w:rsidRPr="00FC0912">
        <w:rPr>
          <w:rFonts w:ascii="Arial" w:eastAsia="Times New Roman" w:hAnsi="Arial" w:cs="Arial"/>
          <w:b/>
          <w:bCs/>
          <w:color w:val="252525"/>
          <w:sz w:val="28"/>
          <w:szCs w:val="28"/>
          <w:rtl/>
        </w:rPr>
        <w:t>،</w:t>
      </w:r>
    </w:p>
    <w:p w:rsidR="00FC0912" w:rsidRPr="00FC0912" w:rsidRDefault="00FC0912" w:rsidP="00FC0912">
      <w:pPr>
        <w:numPr>
          <w:ilvl w:val="0"/>
          <w:numId w:val="1"/>
        </w:numPr>
        <w:shd w:val="clear" w:color="auto" w:fill="FFFFFF"/>
        <w:bidi w:val="0"/>
        <w:spacing w:before="100" w:beforeAutospacing="1" w:after="24" w:line="365" w:lineRule="atLeast"/>
        <w:ind w:left="0" w:right="240"/>
        <w:jc w:val="right"/>
        <w:rPr>
          <w:rFonts w:ascii="Arial" w:eastAsia="Times New Roman" w:hAnsi="Arial" w:cs="Arial"/>
          <w:b/>
          <w:bCs/>
          <w:color w:val="252525"/>
          <w:sz w:val="28"/>
          <w:szCs w:val="28"/>
        </w:rPr>
      </w:pPr>
      <w:r w:rsidRPr="00FC0912">
        <w:rPr>
          <w:rFonts w:ascii="Arial" w:eastAsia="Times New Roman" w:hAnsi="Arial" w:cs="Arial"/>
          <w:b/>
          <w:bCs/>
          <w:color w:val="252525"/>
          <w:sz w:val="28"/>
          <w:szCs w:val="28"/>
          <w:rtl/>
        </w:rPr>
        <w:t>ثم أصبح عضوًا في مجلس وزراء العدل العرب لوضع قانون جنائي عربي موحَّد، وأنجزت اللجنة المكلَّفة هذا القانون</w:t>
      </w:r>
      <w:r w:rsidRPr="00FC0912">
        <w:rPr>
          <w:rFonts w:ascii="Arial" w:eastAsia="Times New Roman" w:hAnsi="Arial" w:cs="Arial"/>
          <w:b/>
          <w:bCs/>
          <w:color w:val="252525"/>
          <w:sz w:val="28"/>
          <w:szCs w:val="28"/>
        </w:rPr>
        <w:t>.</w:t>
      </w:r>
    </w:p>
    <w:p w:rsidR="00FC0912" w:rsidRPr="00FC0912" w:rsidRDefault="00FC0912" w:rsidP="00FC0912">
      <w:pPr>
        <w:numPr>
          <w:ilvl w:val="0"/>
          <w:numId w:val="1"/>
        </w:numPr>
        <w:shd w:val="clear" w:color="auto" w:fill="FFFFFF"/>
        <w:bidi w:val="0"/>
        <w:spacing w:before="100" w:beforeAutospacing="1" w:after="24" w:line="365" w:lineRule="atLeast"/>
        <w:ind w:left="0" w:right="240"/>
        <w:jc w:val="right"/>
        <w:rPr>
          <w:rFonts w:ascii="Arial" w:eastAsia="Times New Roman" w:hAnsi="Arial" w:cs="Arial"/>
          <w:b/>
          <w:bCs/>
          <w:color w:val="252525"/>
          <w:sz w:val="28"/>
          <w:szCs w:val="28"/>
        </w:rPr>
      </w:pPr>
      <w:r w:rsidRPr="00FC0912">
        <w:rPr>
          <w:rFonts w:ascii="Arial" w:eastAsia="Times New Roman" w:hAnsi="Arial" w:cs="Arial"/>
          <w:b/>
          <w:bCs/>
          <w:color w:val="252525"/>
          <w:sz w:val="28"/>
          <w:szCs w:val="28"/>
          <w:rtl/>
        </w:rPr>
        <w:t>تمَّ ترشيحه لرئاسة محكمة النقض أثناء عمله بالإمارات، إلا أنه فضَّل الاستمرار هناك إلى أن استقال وعمل بالمحاماة ثم تركها أيضًا لظروفه الصحية</w:t>
      </w:r>
      <w:r w:rsidRPr="00FC0912">
        <w:rPr>
          <w:rFonts w:ascii="Arial" w:eastAsia="Times New Roman" w:hAnsi="Arial" w:cs="Arial"/>
          <w:b/>
          <w:bCs/>
          <w:color w:val="252525"/>
          <w:sz w:val="28"/>
          <w:szCs w:val="28"/>
        </w:rPr>
        <w:t>.</w:t>
      </w:r>
    </w:p>
    <w:p w:rsidR="00FC0912" w:rsidRPr="00FC0912" w:rsidRDefault="00FC0912" w:rsidP="00FC0912">
      <w:pPr>
        <w:shd w:val="clear" w:color="auto" w:fill="FFFFFF"/>
        <w:bidi w:val="0"/>
        <w:spacing w:before="120" w:after="120" w:line="365" w:lineRule="atLeast"/>
        <w:jc w:val="right"/>
        <w:rPr>
          <w:rFonts w:ascii="Arial" w:eastAsia="Times New Roman" w:hAnsi="Arial" w:cs="Arial"/>
          <w:b/>
          <w:bCs/>
          <w:color w:val="252525"/>
          <w:sz w:val="28"/>
          <w:szCs w:val="28"/>
        </w:rPr>
      </w:pPr>
      <w:r w:rsidRPr="00FC0912">
        <w:rPr>
          <w:rFonts w:ascii="Arial" w:eastAsia="Times New Roman" w:hAnsi="Arial" w:cs="Arial"/>
          <w:b/>
          <w:bCs/>
          <w:color w:val="252525"/>
          <w:sz w:val="28"/>
          <w:szCs w:val="28"/>
          <w:rtl/>
        </w:rPr>
        <w:t>له العديد من الأبحاث الاقتصادية، وله عدة مؤلفات في القانون المدني والجنائي،</w:t>
      </w:r>
      <w:r w:rsidRPr="00FC0912">
        <w:rPr>
          <w:rFonts w:ascii="Arial" w:eastAsia="Times New Roman" w:hAnsi="Arial" w:cs="Arial"/>
          <w:b/>
          <w:bCs/>
          <w:color w:val="252525"/>
          <w:sz w:val="28"/>
          <w:szCs w:val="28"/>
        </w:rPr>
        <w:t>.</w:t>
      </w:r>
    </w:p>
    <w:p w:rsidR="007D7C82" w:rsidRDefault="007D7C82">
      <w:pPr>
        <w:rPr>
          <w:rtl/>
        </w:rPr>
      </w:pPr>
      <w:r>
        <w:rPr>
          <w:rStyle w:val="Strong"/>
          <w:rFonts w:ascii="inherit" w:hAnsi="inherit" w:cs="Arial"/>
          <w:color w:val="2D2D2D"/>
          <w:sz w:val="27"/>
          <w:szCs w:val="27"/>
          <w:bdr w:val="none" w:sz="0" w:space="0" w:color="auto" w:frame="1"/>
          <w:rtl/>
        </w:rPr>
        <w:t>عرف على الإخوان عام 1946م خلال دراسته بالثانوية الأزهرية بمعهد طنطا، وكان حريصا على حضور درس الثلاثاء للإمام البنا بالمركز العام للجماعة</w:t>
      </w:r>
      <w:r>
        <w:rPr>
          <w:rStyle w:val="Strong"/>
          <w:rFonts w:ascii="inherit" w:hAnsi="inherit" w:cs="Arial"/>
          <w:color w:val="2D2D2D"/>
          <w:sz w:val="27"/>
          <w:szCs w:val="27"/>
          <w:bdr w:val="none" w:sz="0" w:space="0" w:color="auto" w:frame="1"/>
        </w:rPr>
        <w:t>.</w:t>
      </w:r>
      <w:r>
        <w:rPr>
          <w:rFonts w:ascii="inherit" w:hAnsi="inherit" w:cs="Arial"/>
          <w:b/>
          <w:bCs/>
          <w:color w:val="2D2D2D"/>
          <w:sz w:val="27"/>
          <w:szCs w:val="27"/>
          <w:bdr w:val="none" w:sz="0" w:space="0" w:color="auto" w:frame="1"/>
        </w:rPr>
        <w:br/>
      </w:r>
      <w:r>
        <w:rPr>
          <w:rStyle w:val="Strong"/>
          <w:rFonts w:ascii="inherit" w:hAnsi="inherit" w:cs="Arial"/>
          <w:color w:val="2D2D2D"/>
          <w:sz w:val="27"/>
          <w:szCs w:val="27"/>
          <w:bdr w:val="none" w:sz="0" w:space="0" w:color="auto" w:frame="1"/>
          <w:rtl/>
        </w:rPr>
        <w:t>انضم إلى جوالة الإخوان في سن صغير وشارك تنظيم الاحتفالات وتقديم الخدمات في المناسبات العامة، وكذلك إقامة مراكز صحية لإسعاف المرضى</w:t>
      </w:r>
      <w:r>
        <w:rPr>
          <w:rStyle w:val="Strong"/>
          <w:rFonts w:ascii="inherit" w:hAnsi="inherit" w:cs="Arial"/>
          <w:color w:val="2D2D2D"/>
          <w:sz w:val="27"/>
          <w:szCs w:val="27"/>
          <w:bdr w:val="none" w:sz="0" w:space="0" w:color="auto" w:frame="1"/>
        </w:rPr>
        <w:t>.</w:t>
      </w:r>
      <w:r>
        <w:rPr>
          <w:rFonts w:ascii="inherit" w:hAnsi="inherit" w:cs="Arial"/>
          <w:b/>
          <w:bCs/>
          <w:color w:val="2D2D2D"/>
          <w:sz w:val="27"/>
          <w:szCs w:val="27"/>
          <w:bdr w:val="none" w:sz="0" w:space="0" w:color="auto" w:frame="1"/>
        </w:rPr>
        <w:br/>
      </w:r>
      <w:r>
        <w:rPr>
          <w:rStyle w:val="Strong"/>
          <w:rFonts w:ascii="inherit" w:hAnsi="inherit" w:cs="Arial"/>
          <w:color w:val="2D2D2D"/>
          <w:sz w:val="27"/>
          <w:szCs w:val="27"/>
          <w:bdr w:val="none" w:sz="0" w:space="0" w:color="auto" w:frame="1"/>
          <w:rtl/>
        </w:rPr>
        <w:lastRenderedPageBreak/>
        <w:t>لم يلتحق بالنظام الخاص للإخوان وقتها، كما لم يسافر إلى فلسطين بسبب صغر سنه والتطورات السياسية على الساحة ودخول الجيوش العربية وحلّ الجماعة، وشارك في مظاهرات 28 مارس 1953م وكان تحت الشرفة التي وقف فيها الشهيد عبد القادر عودة</w:t>
      </w:r>
      <w:r>
        <w:rPr>
          <w:rStyle w:val="Strong"/>
          <w:rFonts w:ascii="inherit" w:hAnsi="inherit" w:cs="Arial"/>
          <w:color w:val="2D2D2D"/>
          <w:sz w:val="27"/>
          <w:szCs w:val="27"/>
          <w:bdr w:val="none" w:sz="0" w:space="0" w:color="auto" w:frame="1"/>
        </w:rPr>
        <w:t>.</w:t>
      </w:r>
    </w:p>
    <w:p w:rsidR="007D7C82" w:rsidRDefault="007D7C82" w:rsidP="007D7C82">
      <w:pPr>
        <w:pStyle w:val="NormalWeb"/>
        <w:shd w:val="clear" w:color="auto" w:fill="FFFFFF"/>
        <w:bidi/>
        <w:spacing w:before="0" w:beforeAutospacing="0" w:after="0" w:afterAutospacing="0" w:line="420" w:lineRule="atLeast"/>
        <w:jc w:val="both"/>
        <w:textAlignment w:val="baseline"/>
        <w:rPr>
          <w:rFonts w:ascii="Arial" w:hAnsi="Arial" w:cs="Arial"/>
          <w:b/>
          <w:bCs/>
          <w:color w:val="2D2D2D"/>
        </w:rPr>
      </w:pPr>
      <w:r>
        <w:rPr>
          <w:rStyle w:val="Strong"/>
          <w:rFonts w:ascii="inherit" w:hAnsi="inherit" w:cs="Arial"/>
          <w:color w:val="2D2D2D"/>
          <w:sz w:val="27"/>
          <w:szCs w:val="27"/>
          <w:bdr w:val="none" w:sz="0" w:space="0" w:color="auto" w:frame="1"/>
          <w:rtl/>
        </w:rPr>
        <w:t>بعد أن حدثت حادثة المنشية عام 1954م تم اعتقاله من قريته “عمروس” حيث كان في أجازة وتم ترحيله لقسم المنوفية ثم إلى القاهرة، وهناك جرت التحقيقات معه ومع عدم ثبوت الاتهامات الموجهة إليه لكن تم اعتقاله ومرَّ بما مَرَّ به جميع الإخوان من مراحل التعذيب في سجن القلعة ثم سجن مصر، ثم خرج مع أول دفعة خرجت عام 1956م وكان وقتها في كلية الحقوق وكلية أصول الدين.</w:t>
      </w:r>
    </w:p>
    <w:p w:rsidR="007D7C82" w:rsidRPr="007D7C82" w:rsidRDefault="007D7C82"/>
    <w:sectPr w:rsidR="007D7C82" w:rsidRPr="007D7C82" w:rsidSect="003707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15AF"/>
    <w:multiLevelType w:val="multilevel"/>
    <w:tmpl w:val="16FE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BC"/>
    <w:rsid w:val="00086D44"/>
    <w:rsid w:val="00126EA3"/>
    <w:rsid w:val="001A515C"/>
    <w:rsid w:val="00316201"/>
    <w:rsid w:val="00370781"/>
    <w:rsid w:val="004C7978"/>
    <w:rsid w:val="00523FC3"/>
    <w:rsid w:val="007D7C82"/>
    <w:rsid w:val="008A4DBC"/>
    <w:rsid w:val="00AB5D4C"/>
    <w:rsid w:val="00BA7CCF"/>
    <w:rsid w:val="00C20F0C"/>
    <w:rsid w:val="00D502F1"/>
    <w:rsid w:val="00FC0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7C82"/>
    <w:rPr>
      <w:b/>
      <w:bCs/>
    </w:rPr>
  </w:style>
  <w:style w:type="paragraph" w:styleId="NormalWeb">
    <w:name w:val="Normal (Web)"/>
    <w:basedOn w:val="Normal"/>
    <w:uiPriority w:val="99"/>
    <w:semiHidden/>
    <w:unhideWhenUsed/>
    <w:rsid w:val="007D7C8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7C82"/>
    <w:rPr>
      <w:b/>
      <w:bCs/>
    </w:rPr>
  </w:style>
  <w:style w:type="paragraph" w:styleId="NormalWeb">
    <w:name w:val="Normal (Web)"/>
    <w:basedOn w:val="Normal"/>
    <w:uiPriority w:val="99"/>
    <w:semiHidden/>
    <w:unhideWhenUsed/>
    <w:rsid w:val="007D7C8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20585">
      <w:bodyDiv w:val="1"/>
      <w:marLeft w:val="0"/>
      <w:marRight w:val="0"/>
      <w:marTop w:val="0"/>
      <w:marBottom w:val="0"/>
      <w:divBdr>
        <w:top w:val="none" w:sz="0" w:space="0" w:color="auto"/>
        <w:left w:val="none" w:sz="0" w:space="0" w:color="auto"/>
        <w:bottom w:val="none" w:sz="0" w:space="0" w:color="auto"/>
        <w:right w:val="none" w:sz="0" w:space="0" w:color="auto"/>
      </w:divBdr>
    </w:div>
    <w:div w:id="962886410">
      <w:bodyDiv w:val="1"/>
      <w:marLeft w:val="0"/>
      <w:marRight w:val="0"/>
      <w:marTop w:val="0"/>
      <w:marBottom w:val="0"/>
      <w:divBdr>
        <w:top w:val="none" w:sz="0" w:space="0" w:color="auto"/>
        <w:left w:val="none" w:sz="0" w:space="0" w:color="auto"/>
        <w:bottom w:val="none" w:sz="0" w:space="0" w:color="auto"/>
        <w:right w:val="none" w:sz="0" w:space="0" w:color="auto"/>
      </w:divBdr>
    </w:div>
    <w:div w:id="15761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r.wikipedia.org/w/index.php?title=%D8%AF%D9%88%D9%84%D8%A9_%D8%A7%D9%84%D8%A5%D9%85%D8%A7%D8%B1%D8%A7%D8%AA&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7%D9%84%D8%B4%D8%B1%D9%8A%D8%B9%D8%A9_%D8%A7%D9%84%D8%A5%D8%B3%D9%84%D8%A7%D9%85%D9%8A%D8%A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ELMALEK</dc:creator>
  <cp:keywords/>
  <dc:description/>
  <cp:lastModifiedBy>ELMALEK</cp:lastModifiedBy>
  <cp:revision>5</cp:revision>
  <dcterms:created xsi:type="dcterms:W3CDTF">2015-07-25T17:04:00Z</dcterms:created>
  <dcterms:modified xsi:type="dcterms:W3CDTF">2015-07-25T18:21:00Z</dcterms:modified>
</cp:coreProperties>
</file>